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534" w:rsidRDefault="00EB4534" w:rsidP="00EA0AE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A0AE2" w:rsidRDefault="00C228F8" w:rsidP="00EA0AE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Programa de </w:t>
      </w:r>
      <w:r w:rsidR="00EA0AE2">
        <w:rPr>
          <w:rFonts w:ascii="Arial" w:hAnsi="Arial" w:cs="Arial"/>
          <w:b/>
          <w:sz w:val="24"/>
          <w:szCs w:val="24"/>
        </w:rPr>
        <w:t xml:space="preserve">Agua Potable, Alcantarillado y Saneamiento </w:t>
      </w:r>
      <w:r w:rsidR="00EF3A8E">
        <w:rPr>
          <w:rFonts w:ascii="Arial" w:hAnsi="Arial" w:cs="Arial"/>
          <w:b/>
          <w:sz w:val="24"/>
          <w:szCs w:val="24"/>
        </w:rPr>
        <w:t>(PROAGUA)</w:t>
      </w:r>
    </w:p>
    <w:tbl>
      <w:tblPr>
        <w:tblStyle w:val="Tablaconcuadrcula"/>
        <w:tblpPr w:leftFromText="141" w:rightFromText="141" w:vertAnchor="page" w:horzAnchor="margin" w:tblpY="2864"/>
        <w:tblW w:w="9606" w:type="dxa"/>
        <w:tblLook w:val="04A0" w:firstRow="1" w:lastRow="0" w:firstColumn="1" w:lastColumn="0" w:noHBand="0" w:noVBand="1"/>
      </w:tblPr>
      <w:tblGrid>
        <w:gridCol w:w="2616"/>
        <w:gridCol w:w="2454"/>
        <w:gridCol w:w="4536"/>
      </w:tblGrid>
      <w:tr w:rsidR="0090189D" w:rsidRPr="00032F28" w:rsidTr="0090189D">
        <w:tc>
          <w:tcPr>
            <w:tcW w:w="9606" w:type="dxa"/>
            <w:gridSpan w:val="3"/>
            <w:tcBorders>
              <w:top w:val="single" w:sz="12" w:space="0" w:color="385623" w:themeColor="accent6" w:themeShade="80"/>
              <w:left w:val="single" w:sz="12" w:space="0" w:color="385623" w:themeColor="accent6" w:themeShade="80"/>
              <w:bottom w:val="single" w:sz="12" w:space="0" w:color="385623" w:themeColor="accent6" w:themeShade="80"/>
              <w:right w:val="single" w:sz="12" w:space="0" w:color="385623" w:themeColor="accent6" w:themeShade="80"/>
            </w:tcBorders>
            <w:shd w:val="clear" w:color="auto" w:fill="FFE599" w:themeFill="accent4" w:themeFillTint="66"/>
          </w:tcPr>
          <w:p w:rsidR="0090189D" w:rsidRPr="00BB5E21" w:rsidRDefault="0090189D" w:rsidP="0090189D">
            <w:pPr>
              <w:pStyle w:val="Texto"/>
              <w:spacing w:line="240" w:lineRule="auto"/>
              <w:ind w:firstLine="0"/>
            </w:pPr>
            <w:r w:rsidRPr="00032F28">
              <w:rPr>
                <w:b/>
                <w:sz w:val="20"/>
              </w:rPr>
              <w:t>OBJETIVO:</w:t>
            </w:r>
            <w:r w:rsidRPr="00032F28">
              <w:rPr>
                <w:sz w:val="20"/>
              </w:rPr>
              <w:t xml:space="preserve"> </w:t>
            </w:r>
            <w:r>
              <w:rPr>
                <w:szCs w:val="18"/>
              </w:rPr>
              <w:t>Apoyar a los organismos operadores de los municipios y las entidades federativas para que fortalezcan e incrementan la cobertura de los servicios de agua potable y alcantarillado, en beneficio de la población del país con deficiencia o carencias en los servicios, a través del apoyo financiero y técnico a las entidades federativas, municipios y sus organismos operadores.</w:t>
            </w:r>
          </w:p>
        </w:tc>
      </w:tr>
      <w:tr w:rsidR="0090189D" w:rsidRPr="00032F28" w:rsidTr="0090189D">
        <w:tc>
          <w:tcPr>
            <w:tcW w:w="2616" w:type="dxa"/>
            <w:tcBorders>
              <w:top w:val="single" w:sz="12" w:space="0" w:color="385623" w:themeColor="accent6" w:themeShade="80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90189D" w:rsidRPr="0090189D" w:rsidRDefault="0090189D" w:rsidP="0090189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90189D" w:rsidRPr="0090189D" w:rsidRDefault="0090189D" w:rsidP="0090189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90189D">
              <w:rPr>
                <w:rFonts w:ascii="Arial" w:hAnsi="Arial" w:cs="Arial"/>
                <w:b/>
                <w:sz w:val="20"/>
                <w:szCs w:val="20"/>
                <w:lang w:val="es-ES"/>
              </w:rPr>
              <w:t>COBERTURA</w:t>
            </w:r>
          </w:p>
        </w:tc>
        <w:tc>
          <w:tcPr>
            <w:tcW w:w="2454" w:type="dxa"/>
            <w:tcBorders>
              <w:top w:val="single" w:sz="12" w:space="0" w:color="385623" w:themeColor="accent6" w:themeShade="80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90189D" w:rsidRPr="0090189D" w:rsidRDefault="0090189D" w:rsidP="0090189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90189D" w:rsidRPr="0090189D" w:rsidRDefault="0090189D" w:rsidP="0090189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90189D">
              <w:rPr>
                <w:rFonts w:ascii="Arial" w:hAnsi="Arial" w:cs="Arial"/>
                <w:b/>
                <w:sz w:val="20"/>
                <w:szCs w:val="20"/>
                <w:lang w:val="es-ES"/>
              </w:rPr>
              <w:t>SECTOR</w:t>
            </w:r>
          </w:p>
        </w:tc>
        <w:tc>
          <w:tcPr>
            <w:tcW w:w="4536" w:type="dxa"/>
            <w:tcBorders>
              <w:top w:val="single" w:sz="12" w:space="0" w:color="385623" w:themeColor="accent6" w:themeShade="80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90189D" w:rsidRPr="0090189D" w:rsidRDefault="0090189D" w:rsidP="0090189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90189D" w:rsidRPr="0090189D" w:rsidRDefault="0090189D" w:rsidP="0090189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90189D" w:rsidRPr="0090189D" w:rsidRDefault="0090189D" w:rsidP="0090189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90189D">
              <w:rPr>
                <w:rFonts w:ascii="Arial" w:hAnsi="Arial" w:cs="Arial"/>
                <w:b/>
                <w:sz w:val="20"/>
                <w:szCs w:val="20"/>
                <w:lang w:val="es-ES"/>
              </w:rPr>
              <w:t>MONTOS DE APOYO Y APORTACIONES</w:t>
            </w:r>
          </w:p>
        </w:tc>
      </w:tr>
      <w:tr w:rsidR="0090189D" w:rsidRPr="00032F28" w:rsidTr="0090189D">
        <w:tc>
          <w:tcPr>
            <w:tcW w:w="261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90189D" w:rsidRPr="00032F28" w:rsidRDefault="0090189D" w:rsidP="009018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F28"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  <w:tc>
          <w:tcPr>
            <w:tcW w:w="2454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90189D" w:rsidRPr="00032F28" w:rsidRDefault="0090189D" w:rsidP="0090189D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Hídrico</w:t>
            </w:r>
          </w:p>
        </w:tc>
        <w:tc>
          <w:tcPr>
            <w:tcW w:w="453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90189D" w:rsidRPr="00032F28" w:rsidRDefault="0090189D" w:rsidP="009018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F28">
              <w:rPr>
                <w:rFonts w:ascii="Arial" w:hAnsi="Arial" w:cs="Arial"/>
                <w:sz w:val="20"/>
                <w:szCs w:val="20"/>
              </w:rPr>
              <w:t>Varían de acuerdo a los tipos de apoyo</w:t>
            </w:r>
          </w:p>
          <w:p w:rsidR="0090189D" w:rsidRPr="00032F28" w:rsidRDefault="0090189D" w:rsidP="009018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F28">
              <w:rPr>
                <w:rFonts w:ascii="Arial" w:hAnsi="Arial" w:cs="Arial"/>
                <w:sz w:val="20"/>
                <w:szCs w:val="20"/>
              </w:rPr>
              <w:t>(ver apartado montos máximos y mínimos)</w:t>
            </w:r>
          </w:p>
        </w:tc>
      </w:tr>
      <w:tr w:rsidR="0090189D" w:rsidRPr="00032F28" w:rsidTr="0090189D">
        <w:tc>
          <w:tcPr>
            <w:tcW w:w="9606" w:type="dxa"/>
            <w:gridSpan w:val="3"/>
            <w:tcBorders>
              <w:top w:val="single" w:sz="12" w:space="0" w:color="FFE599" w:themeColor="accent4" w:themeTint="66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90189D" w:rsidRPr="00032F28" w:rsidRDefault="0090189D" w:rsidP="0090189D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90189D" w:rsidRDefault="0090189D" w:rsidP="0090189D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90189D" w:rsidRPr="0090189D" w:rsidRDefault="0090189D" w:rsidP="009018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189D">
              <w:rPr>
                <w:rFonts w:ascii="Arial" w:hAnsi="Arial" w:cs="Arial"/>
                <w:b/>
                <w:sz w:val="20"/>
                <w:szCs w:val="20"/>
                <w:lang w:val="es-ES"/>
              </w:rPr>
              <w:t>BENEFICIARIOS</w:t>
            </w:r>
          </w:p>
        </w:tc>
      </w:tr>
      <w:tr w:rsidR="0090189D" w:rsidRPr="00032F28" w:rsidTr="0090189D">
        <w:trPr>
          <w:trHeight w:val="456"/>
        </w:trPr>
        <w:tc>
          <w:tcPr>
            <w:tcW w:w="9606" w:type="dxa"/>
            <w:gridSpan w:val="3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90189D" w:rsidRPr="006C5CE3" w:rsidRDefault="0090189D" w:rsidP="0090189D">
            <w:pPr>
              <w:pStyle w:val="Texto"/>
              <w:spacing w:after="60"/>
              <w:ind w:firstLine="0"/>
              <w:rPr>
                <w:sz w:val="20"/>
              </w:rPr>
            </w:pPr>
            <w:r>
              <w:rPr>
                <w:szCs w:val="18"/>
              </w:rPr>
              <w:t xml:space="preserve">Organismos Operadores de los municipios y de las Entidades federativas, con necesidad de fortalecer o incrementar los servicios de agua potable y alcantarillado, que formalicen sus Anexos de Ejecución y Técnicos. </w:t>
            </w:r>
          </w:p>
        </w:tc>
      </w:tr>
    </w:tbl>
    <w:p w:rsidR="0090189D" w:rsidRDefault="0090189D" w:rsidP="00EA0AE2">
      <w:pPr>
        <w:pStyle w:val="Texto"/>
        <w:spacing w:line="240" w:lineRule="auto"/>
        <w:ind w:firstLine="0"/>
        <w:jc w:val="center"/>
        <w:rPr>
          <w:b/>
        </w:rPr>
      </w:pPr>
    </w:p>
    <w:p w:rsidR="0090189D" w:rsidRDefault="0090189D" w:rsidP="008F27BA">
      <w:pPr>
        <w:pStyle w:val="ROMANOS"/>
        <w:shd w:val="clear" w:color="auto" w:fill="FFE599" w:themeFill="accent4" w:themeFillTint="66"/>
        <w:tabs>
          <w:tab w:val="clear" w:pos="720"/>
          <w:tab w:val="left" w:pos="-142"/>
        </w:tabs>
        <w:spacing w:after="0" w:line="240" w:lineRule="auto"/>
        <w:ind w:left="-142" w:firstLine="0"/>
        <w:jc w:val="center"/>
        <w:rPr>
          <w:b/>
          <w:bCs/>
        </w:rPr>
      </w:pPr>
      <w:r>
        <w:rPr>
          <w:b/>
          <w:bCs/>
        </w:rPr>
        <w:t>Apartado Urbano (APAUR).</w:t>
      </w:r>
    </w:p>
    <w:p w:rsidR="0090189D" w:rsidRDefault="0090189D" w:rsidP="00672751">
      <w:pPr>
        <w:pStyle w:val="ROMANOS"/>
        <w:tabs>
          <w:tab w:val="clear" w:pos="720"/>
          <w:tab w:val="left" w:pos="-142"/>
        </w:tabs>
        <w:spacing w:after="0" w:line="240" w:lineRule="auto"/>
        <w:ind w:left="-142" w:firstLine="0"/>
        <w:rPr>
          <w:b/>
          <w:bCs/>
        </w:rPr>
      </w:pPr>
    </w:p>
    <w:p w:rsidR="0090189D" w:rsidRDefault="0090189D" w:rsidP="00672751">
      <w:pPr>
        <w:pStyle w:val="ROMANOS"/>
        <w:tabs>
          <w:tab w:val="clear" w:pos="720"/>
          <w:tab w:val="left" w:pos="-142"/>
        </w:tabs>
        <w:spacing w:after="0" w:line="240" w:lineRule="auto"/>
        <w:ind w:left="-142" w:firstLine="0"/>
      </w:pPr>
      <w:r>
        <w:t>Tiene como propósito apoyar a los organismos operadores de los municipios y las entidades federativas para que fortalezcan e incrementen la cobertura de los servicios de agua potable y alcantarillado, en localidades de 2,500 habitantes o más.</w:t>
      </w:r>
    </w:p>
    <w:p w:rsidR="005306A5" w:rsidRDefault="005306A5" w:rsidP="005306A5">
      <w:pPr>
        <w:pStyle w:val="Default"/>
        <w:rPr>
          <w:rFonts w:eastAsia="Times New Roman"/>
          <w:color w:val="auto"/>
          <w:sz w:val="18"/>
          <w:szCs w:val="18"/>
          <w:lang w:eastAsia="es-ES"/>
        </w:rPr>
      </w:pPr>
    </w:p>
    <w:p w:rsidR="005306A5" w:rsidRDefault="005306A5" w:rsidP="005306A5">
      <w:pPr>
        <w:pStyle w:val="Default"/>
        <w:tabs>
          <w:tab w:val="left" w:pos="0"/>
        </w:tabs>
        <w:ind w:left="-142"/>
        <w:rPr>
          <w:sz w:val="18"/>
          <w:szCs w:val="18"/>
        </w:rPr>
      </w:pPr>
      <w:r w:rsidRPr="005306A5">
        <w:rPr>
          <w:b/>
          <w:sz w:val="18"/>
          <w:szCs w:val="18"/>
        </w:rPr>
        <w:t>Requisitos específicos</w:t>
      </w:r>
      <w:r>
        <w:rPr>
          <w:sz w:val="18"/>
          <w:szCs w:val="18"/>
        </w:rPr>
        <w:t xml:space="preserve">. </w:t>
      </w:r>
    </w:p>
    <w:p w:rsidR="005306A5" w:rsidRDefault="005306A5" w:rsidP="005306A5">
      <w:pPr>
        <w:pStyle w:val="Default"/>
        <w:tabs>
          <w:tab w:val="left" w:pos="0"/>
        </w:tabs>
        <w:ind w:left="-142"/>
        <w:rPr>
          <w:sz w:val="18"/>
          <w:szCs w:val="18"/>
        </w:rPr>
      </w:pPr>
    </w:p>
    <w:p w:rsidR="0020266B" w:rsidRDefault="005306A5" w:rsidP="005306A5">
      <w:pPr>
        <w:pStyle w:val="ROMANOS"/>
        <w:tabs>
          <w:tab w:val="clear" w:pos="720"/>
          <w:tab w:val="left" w:pos="-142"/>
        </w:tabs>
        <w:spacing w:after="0" w:line="240" w:lineRule="auto"/>
        <w:ind w:left="-142" w:firstLine="0"/>
      </w:pPr>
      <w:r>
        <w:t>Que las localidades de las entidades federativas a beneficiar cuenten con 2,500 habitantes o más.</w:t>
      </w:r>
    </w:p>
    <w:p w:rsidR="0020266B" w:rsidRDefault="0020266B" w:rsidP="00672751">
      <w:pPr>
        <w:pStyle w:val="ROMANOS"/>
        <w:tabs>
          <w:tab w:val="clear" w:pos="720"/>
          <w:tab w:val="left" w:pos="-142"/>
        </w:tabs>
        <w:spacing w:after="0" w:line="240" w:lineRule="auto"/>
        <w:ind w:left="-142" w:firstLine="0"/>
      </w:pPr>
    </w:p>
    <w:p w:rsidR="0020266B" w:rsidRPr="005306A5" w:rsidRDefault="0020266B" w:rsidP="00FD49D1">
      <w:pPr>
        <w:pStyle w:val="Default"/>
        <w:ind w:left="-142"/>
        <w:rPr>
          <w:b/>
          <w:sz w:val="18"/>
          <w:szCs w:val="18"/>
        </w:rPr>
      </w:pPr>
      <w:r w:rsidRPr="005306A5">
        <w:rPr>
          <w:b/>
          <w:sz w:val="18"/>
          <w:szCs w:val="18"/>
        </w:rPr>
        <w:t xml:space="preserve">Tipos de apoyos. </w:t>
      </w:r>
    </w:p>
    <w:p w:rsidR="0020266B" w:rsidRDefault="0020266B" w:rsidP="00FD49D1">
      <w:pPr>
        <w:pStyle w:val="Default"/>
        <w:ind w:left="-142"/>
        <w:rPr>
          <w:sz w:val="18"/>
          <w:szCs w:val="18"/>
        </w:rPr>
      </w:pPr>
      <w:r>
        <w:rPr>
          <w:sz w:val="18"/>
          <w:szCs w:val="18"/>
        </w:rPr>
        <w:t xml:space="preserve">Los subsidios que otorga este Apartado son para los siguientes: </w:t>
      </w:r>
    </w:p>
    <w:p w:rsidR="00FD49D1" w:rsidRDefault="00FD49D1" w:rsidP="00FD49D1">
      <w:pPr>
        <w:pStyle w:val="Default"/>
        <w:ind w:left="-142"/>
        <w:rPr>
          <w:sz w:val="18"/>
          <w:szCs w:val="18"/>
        </w:rPr>
      </w:pPr>
    </w:p>
    <w:p w:rsidR="0020266B" w:rsidRPr="005306A5" w:rsidRDefault="0020266B" w:rsidP="00FD49D1">
      <w:pPr>
        <w:pStyle w:val="Default"/>
        <w:ind w:left="-142"/>
        <w:rPr>
          <w:b/>
          <w:sz w:val="18"/>
          <w:szCs w:val="18"/>
        </w:rPr>
      </w:pPr>
      <w:r w:rsidRPr="005306A5">
        <w:rPr>
          <w:b/>
          <w:sz w:val="18"/>
          <w:szCs w:val="18"/>
        </w:rPr>
        <w:t xml:space="preserve">COMPONENTES </w:t>
      </w:r>
    </w:p>
    <w:p w:rsidR="005306A5" w:rsidRDefault="005306A5" w:rsidP="00FD49D1">
      <w:pPr>
        <w:pStyle w:val="Default"/>
        <w:ind w:left="-142"/>
        <w:rPr>
          <w:sz w:val="18"/>
          <w:szCs w:val="18"/>
        </w:rPr>
      </w:pPr>
    </w:p>
    <w:p w:rsidR="0020266B" w:rsidRDefault="0020266B" w:rsidP="00FD49D1">
      <w:pPr>
        <w:pStyle w:val="Default"/>
        <w:ind w:left="-142"/>
        <w:rPr>
          <w:sz w:val="18"/>
          <w:szCs w:val="18"/>
        </w:rPr>
      </w:pPr>
      <w:r>
        <w:rPr>
          <w:sz w:val="18"/>
          <w:szCs w:val="18"/>
        </w:rPr>
        <w:t xml:space="preserve">1. Agua potable, y </w:t>
      </w:r>
    </w:p>
    <w:p w:rsidR="0020266B" w:rsidRDefault="0020266B" w:rsidP="00FD49D1">
      <w:pPr>
        <w:pStyle w:val="Default"/>
        <w:ind w:left="-142"/>
        <w:rPr>
          <w:sz w:val="18"/>
          <w:szCs w:val="18"/>
        </w:rPr>
      </w:pPr>
      <w:r>
        <w:rPr>
          <w:sz w:val="18"/>
          <w:szCs w:val="18"/>
        </w:rPr>
        <w:t xml:space="preserve">2. Alcantarillado. </w:t>
      </w:r>
    </w:p>
    <w:p w:rsidR="005306A5" w:rsidRDefault="005306A5" w:rsidP="00FD49D1">
      <w:pPr>
        <w:pStyle w:val="Default"/>
        <w:ind w:left="-142"/>
        <w:rPr>
          <w:sz w:val="18"/>
          <w:szCs w:val="18"/>
        </w:rPr>
      </w:pPr>
    </w:p>
    <w:p w:rsidR="0020266B" w:rsidRDefault="0020266B" w:rsidP="00FD49D1">
      <w:pPr>
        <w:pStyle w:val="Default"/>
        <w:ind w:left="-142"/>
        <w:rPr>
          <w:sz w:val="18"/>
          <w:szCs w:val="18"/>
        </w:rPr>
      </w:pPr>
      <w:r>
        <w:rPr>
          <w:sz w:val="18"/>
          <w:szCs w:val="18"/>
        </w:rPr>
        <w:t xml:space="preserve">Dentro de los cuales los siguientes subcomponentes pueden considerarse para integrar el POA. </w:t>
      </w:r>
    </w:p>
    <w:p w:rsidR="0020266B" w:rsidRDefault="0020266B" w:rsidP="0020266B">
      <w:pPr>
        <w:pStyle w:val="Default"/>
        <w:numPr>
          <w:ilvl w:val="0"/>
          <w:numId w:val="28"/>
        </w:numPr>
        <w:spacing w:after="124"/>
        <w:rPr>
          <w:sz w:val="18"/>
          <w:szCs w:val="18"/>
        </w:rPr>
      </w:pPr>
      <w:r>
        <w:rPr>
          <w:sz w:val="18"/>
          <w:szCs w:val="18"/>
        </w:rPr>
        <w:t xml:space="preserve">Agua potable, incremento de cobertura. </w:t>
      </w:r>
    </w:p>
    <w:p w:rsidR="0020266B" w:rsidRDefault="0020266B" w:rsidP="0020266B">
      <w:pPr>
        <w:pStyle w:val="Default"/>
        <w:numPr>
          <w:ilvl w:val="0"/>
          <w:numId w:val="28"/>
        </w:numPr>
        <w:spacing w:after="124"/>
        <w:rPr>
          <w:sz w:val="18"/>
          <w:szCs w:val="18"/>
        </w:rPr>
      </w:pPr>
      <w:r>
        <w:rPr>
          <w:sz w:val="18"/>
          <w:szCs w:val="18"/>
        </w:rPr>
        <w:t xml:space="preserve">Alcantarillado, incremento de cobertura. </w:t>
      </w:r>
    </w:p>
    <w:p w:rsidR="0020266B" w:rsidRDefault="0020266B" w:rsidP="0020266B">
      <w:pPr>
        <w:pStyle w:val="Default"/>
        <w:numPr>
          <w:ilvl w:val="0"/>
          <w:numId w:val="28"/>
        </w:numPr>
        <w:spacing w:after="124"/>
        <w:rPr>
          <w:sz w:val="18"/>
          <w:szCs w:val="18"/>
        </w:rPr>
      </w:pPr>
      <w:r>
        <w:rPr>
          <w:sz w:val="18"/>
          <w:szCs w:val="18"/>
        </w:rPr>
        <w:t xml:space="preserve">Mejoramiento de eficiencia física. </w:t>
      </w:r>
    </w:p>
    <w:p w:rsidR="0020266B" w:rsidRDefault="0020266B" w:rsidP="0020266B">
      <w:pPr>
        <w:pStyle w:val="Default"/>
        <w:numPr>
          <w:ilvl w:val="0"/>
          <w:numId w:val="28"/>
        </w:numPr>
        <w:spacing w:after="124"/>
        <w:rPr>
          <w:sz w:val="18"/>
          <w:szCs w:val="18"/>
        </w:rPr>
      </w:pPr>
      <w:r>
        <w:rPr>
          <w:sz w:val="18"/>
          <w:szCs w:val="18"/>
        </w:rPr>
        <w:t xml:space="preserve">Mejoramiento de eficiencia comercial. </w:t>
      </w:r>
    </w:p>
    <w:p w:rsidR="0020266B" w:rsidRDefault="0020266B" w:rsidP="0020266B">
      <w:pPr>
        <w:pStyle w:val="Default"/>
        <w:numPr>
          <w:ilvl w:val="0"/>
          <w:numId w:val="28"/>
        </w:numPr>
        <w:spacing w:after="124"/>
        <w:rPr>
          <w:sz w:val="18"/>
          <w:szCs w:val="18"/>
        </w:rPr>
      </w:pPr>
      <w:r>
        <w:rPr>
          <w:sz w:val="18"/>
          <w:szCs w:val="18"/>
        </w:rPr>
        <w:t xml:space="preserve">Rehabilitaciones de agua potable y alcantarillado, que conservan cobertura. </w:t>
      </w:r>
    </w:p>
    <w:p w:rsidR="0020266B" w:rsidRDefault="0020266B" w:rsidP="0020266B">
      <w:pPr>
        <w:pStyle w:val="Default"/>
        <w:numPr>
          <w:ilvl w:val="0"/>
          <w:numId w:val="28"/>
        </w:numPr>
        <w:spacing w:after="124"/>
        <w:rPr>
          <w:sz w:val="18"/>
          <w:szCs w:val="18"/>
        </w:rPr>
      </w:pPr>
      <w:r>
        <w:rPr>
          <w:sz w:val="18"/>
          <w:szCs w:val="18"/>
        </w:rPr>
        <w:t xml:space="preserve">Estudios y proyectos. </w:t>
      </w:r>
    </w:p>
    <w:p w:rsidR="0020266B" w:rsidRDefault="0020266B" w:rsidP="0020266B">
      <w:pPr>
        <w:pStyle w:val="Default"/>
        <w:numPr>
          <w:ilvl w:val="0"/>
          <w:numId w:val="28"/>
        </w:numPr>
        <w:rPr>
          <w:sz w:val="18"/>
          <w:szCs w:val="18"/>
        </w:rPr>
      </w:pPr>
      <w:r>
        <w:rPr>
          <w:sz w:val="18"/>
          <w:szCs w:val="18"/>
        </w:rPr>
        <w:t xml:space="preserve">Drenaje pluvial urbano. </w:t>
      </w:r>
    </w:p>
    <w:p w:rsidR="00071ECF" w:rsidRDefault="00071ECF" w:rsidP="00071ECF">
      <w:pPr>
        <w:pStyle w:val="ROMANOS"/>
        <w:tabs>
          <w:tab w:val="clear" w:pos="720"/>
          <w:tab w:val="left" w:pos="284"/>
        </w:tabs>
        <w:spacing w:after="0" w:line="240" w:lineRule="auto"/>
        <w:ind w:left="0" w:firstLine="0"/>
        <w:rPr>
          <w:b/>
          <w:bCs/>
        </w:rPr>
      </w:pPr>
    </w:p>
    <w:p w:rsidR="00071ECF" w:rsidRDefault="00071ECF" w:rsidP="00071ECF">
      <w:pPr>
        <w:pStyle w:val="ROMANOS"/>
        <w:tabs>
          <w:tab w:val="clear" w:pos="720"/>
          <w:tab w:val="left" w:pos="284"/>
        </w:tabs>
        <w:spacing w:after="0" w:line="240" w:lineRule="auto"/>
        <w:ind w:left="0" w:firstLine="0"/>
        <w:rPr>
          <w:b/>
          <w:bCs/>
        </w:rPr>
      </w:pPr>
    </w:p>
    <w:p w:rsidR="00071ECF" w:rsidRPr="00071ECF" w:rsidRDefault="00071ECF" w:rsidP="00071ECF">
      <w:pPr>
        <w:pStyle w:val="Default"/>
        <w:rPr>
          <w:b/>
          <w:sz w:val="20"/>
          <w:szCs w:val="18"/>
        </w:rPr>
      </w:pPr>
      <w:r w:rsidRPr="00071ECF">
        <w:rPr>
          <w:b/>
          <w:sz w:val="20"/>
          <w:szCs w:val="18"/>
        </w:rPr>
        <w:t xml:space="preserve">Montos máximos y mínimos: </w:t>
      </w:r>
    </w:p>
    <w:p w:rsidR="008F27BA" w:rsidRDefault="00071ECF" w:rsidP="008F27BA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>Se podrá disponer de hasta el 10% de los recursos asignados a este apartado para el mejoramiento de la eficiencia de los organismos operadores. A las localidades de no más de 14,999 habitantes se les asignará hasta el 100% de recursos federales y 80% para localidades de hasta 99,999 habitantes. Fuera de este 10% del presupuesto total</w:t>
      </w:r>
    </w:p>
    <w:p w:rsidR="008F27BA" w:rsidRDefault="008F27BA" w:rsidP="00071ECF">
      <w:pPr>
        <w:pStyle w:val="Default"/>
        <w:rPr>
          <w:sz w:val="18"/>
          <w:szCs w:val="18"/>
        </w:rPr>
      </w:pPr>
    </w:p>
    <w:p w:rsidR="00071ECF" w:rsidRDefault="00071ECF" w:rsidP="00071ECF">
      <w:pPr>
        <w:pStyle w:val="Defaul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Porcentajes de Apoyo Federal. </w:t>
      </w:r>
    </w:p>
    <w:p w:rsidR="00071ECF" w:rsidRDefault="00071ECF" w:rsidP="00071ECF">
      <w:pPr>
        <w:pStyle w:val="ROMANOS"/>
        <w:tabs>
          <w:tab w:val="clear" w:pos="720"/>
          <w:tab w:val="left" w:pos="284"/>
        </w:tabs>
        <w:spacing w:after="0" w:line="240" w:lineRule="auto"/>
        <w:ind w:left="0" w:firstLine="0"/>
        <w:rPr>
          <w:b/>
          <w:bCs/>
        </w:rPr>
      </w:pPr>
    </w:p>
    <w:tbl>
      <w:tblPr>
        <w:tblW w:w="0" w:type="auto"/>
        <w:tblBorders>
          <w:top w:val="single" w:sz="4" w:space="0" w:color="FFE599" w:themeColor="accent4" w:themeTint="66"/>
          <w:left w:val="single" w:sz="4" w:space="0" w:color="FFE599" w:themeColor="accent4" w:themeTint="66"/>
          <w:bottom w:val="single" w:sz="4" w:space="0" w:color="FFE599" w:themeColor="accent4" w:themeTint="66"/>
          <w:right w:val="single" w:sz="4" w:space="0" w:color="FFE599" w:themeColor="accent4" w:themeTint="66"/>
          <w:insideH w:val="single" w:sz="4" w:space="0" w:color="FFE599" w:themeColor="accent4" w:themeTint="66"/>
          <w:insideV w:val="single" w:sz="4" w:space="0" w:color="FFE599" w:themeColor="accent4" w:themeTint="66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559"/>
        <w:gridCol w:w="2126"/>
        <w:gridCol w:w="1560"/>
        <w:gridCol w:w="1701"/>
      </w:tblGrid>
      <w:tr w:rsidR="00071ECF" w:rsidTr="00071ECF">
        <w:trPr>
          <w:trHeight w:val="413"/>
        </w:trPr>
        <w:tc>
          <w:tcPr>
            <w:tcW w:w="2660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071ECF" w:rsidRDefault="00071ECF" w:rsidP="00071ECF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Subcomponente</w:t>
            </w:r>
          </w:p>
        </w:tc>
        <w:tc>
          <w:tcPr>
            <w:tcW w:w="1559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071ECF" w:rsidRDefault="00071ECF" w:rsidP="00071ECF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Localidades de 2,500 a 14,999 habitantes</w:t>
            </w:r>
          </w:p>
        </w:tc>
        <w:tc>
          <w:tcPr>
            <w:tcW w:w="2126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071ECF" w:rsidRDefault="00071ECF" w:rsidP="00071ECF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Localidades de 15,000 a 99,999 habitantes</w:t>
            </w:r>
          </w:p>
        </w:tc>
        <w:tc>
          <w:tcPr>
            <w:tcW w:w="1560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071ECF" w:rsidRDefault="00071ECF" w:rsidP="00071ECF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Localidades de 100,000 a 499,999 habitantes</w:t>
            </w:r>
          </w:p>
        </w:tc>
        <w:tc>
          <w:tcPr>
            <w:tcW w:w="1701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071ECF" w:rsidRDefault="00071ECF" w:rsidP="00071ECF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Localidades mayores de 499,999 habitantes</w:t>
            </w:r>
          </w:p>
        </w:tc>
      </w:tr>
      <w:tr w:rsidR="00071ECF" w:rsidTr="00071ECF">
        <w:trPr>
          <w:trHeight w:val="75"/>
        </w:trPr>
        <w:tc>
          <w:tcPr>
            <w:tcW w:w="2660" w:type="dxa"/>
            <w:tcBorders>
              <w:top w:val="single" w:sz="12" w:space="0" w:color="538135" w:themeColor="accent6" w:themeShade="BF"/>
            </w:tcBorders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Agua potable </w:t>
            </w:r>
          </w:p>
        </w:tc>
        <w:tc>
          <w:tcPr>
            <w:tcW w:w="1559" w:type="dxa"/>
            <w:tcBorders>
              <w:top w:val="single" w:sz="12" w:space="0" w:color="538135" w:themeColor="accent6" w:themeShade="BF"/>
            </w:tcBorders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70% </w:t>
            </w:r>
          </w:p>
        </w:tc>
        <w:tc>
          <w:tcPr>
            <w:tcW w:w="2126" w:type="dxa"/>
            <w:tcBorders>
              <w:top w:val="single" w:sz="12" w:space="0" w:color="538135" w:themeColor="accent6" w:themeShade="BF"/>
            </w:tcBorders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60% </w:t>
            </w:r>
          </w:p>
        </w:tc>
        <w:tc>
          <w:tcPr>
            <w:tcW w:w="1560" w:type="dxa"/>
            <w:tcBorders>
              <w:top w:val="single" w:sz="12" w:space="0" w:color="538135" w:themeColor="accent6" w:themeShade="BF"/>
            </w:tcBorders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55% </w:t>
            </w:r>
          </w:p>
        </w:tc>
        <w:tc>
          <w:tcPr>
            <w:tcW w:w="1701" w:type="dxa"/>
            <w:tcBorders>
              <w:top w:val="single" w:sz="12" w:space="0" w:color="538135" w:themeColor="accent6" w:themeShade="BF"/>
            </w:tcBorders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50% </w:t>
            </w:r>
          </w:p>
        </w:tc>
      </w:tr>
      <w:tr w:rsidR="00071ECF" w:rsidTr="00071ECF">
        <w:trPr>
          <w:trHeight w:val="75"/>
        </w:trPr>
        <w:tc>
          <w:tcPr>
            <w:tcW w:w="2660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Alcantarillado </w:t>
            </w:r>
          </w:p>
        </w:tc>
        <w:tc>
          <w:tcPr>
            <w:tcW w:w="1559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60% </w:t>
            </w:r>
          </w:p>
        </w:tc>
        <w:tc>
          <w:tcPr>
            <w:tcW w:w="2126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55% </w:t>
            </w:r>
          </w:p>
        </w:tc>
        <w:tc>
          <w:tcPr>
            <w:tcW w:w="1560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50% </w:t>
            </w:r>
          </w:p>
        </w:tc>
        <w:tc>
          <w:tcPr>
            <w:tcW w:w="1701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50% </w:t>
            </w:r>
          </w:p>
        </w:tc>
      </w:tr>
      <w:tr w:rsidR="00071ECF" w:rsidTr="00071ECF">
        <w:trPr>
          <w:trHeight w:val="188"/>
        </w:trPr>
        <w:tc>
          <w:tcPr>
            <w:tcW w:w="2660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Mejoramiento de eficiencia física </w:t>
            </w:r>
          </w:p>
        </w:tc>
        <w:tc>
          <w:tcPr>
            <w:tcW w:w="1559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70% </w:t>
            </w:r>
          </w:p>
        </w:tc>
        <w:tc>
          <w:tcPr>
            <w:tcW w:w="2126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60% </w:t>
            </w:r>
          </w:p>
        </w:tc>
        <w:tc>
          <w:tcPr>
            <w:tcW w:w="1560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50% </w:t>
            </w:r>
          </w:p>
        </w:tc>
        <w:tc>
          <w:tcPr>
            <w:tcW w:w="1701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40% </w:t>
            </w:r>
          </w:p>
        </w:tc>
      </w:tr>
      <w:tr w:rsidR="00071ECF" w:rsidTr="00071ECF">
        <w:trPr>
          <w:trHeight w:val="188"/>
        </w:trPr>
        <w:tc>
          <w:tcPr>
            <w:tcW w:w="2660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Mejoramiento de eficiencia Comercial </w:t>
            </w:r>
          </w:p>
        </w:tc>
        <w:tc>
          <w:tcPr>
            <w:tcW w:w="1559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70% </w:t>
            </w:r>
          </w:p>
        </w:tc>
        <w:tc>
          <w:tcPr>
            <w:tcW w:w="2126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65% </w:t>
            </w:r>
          </w:p>
        </w:tc>
        <w:tc>
          <w:tcPr>
            <w:tcW w:w="1560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60% </w:t>
            </w:r>
          </w:p>
        </w:tc>
        <w:tc>
          <w:tcPr>
            <w:tcW w:w="1701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60% </w:t>
            </w:r>
          </w:p>
        </w:tc>
      </w:tr>
      <w:tr w:rsidR="00071ECF" w:rsidTr="00071ECF">
        <w:trPr>
          <w:trHeight w:val="75"/>
        </w:trPr>
        <w:tc>
          <w:tcPr>
            <w:tcW w:w="2660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Rehabilitaciones </w:t>
            </w:r>
          </w:p>
        </w:tc>
        <w:tc>
          <w:tcPr>
            <w:tcW w:w="1559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40% </w:t>
            </w:r>
          </w:p>
        </w:tc>
        <w:tc>
          <w:tcPr>
            <w:tcW w:w="2126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40% </w:t>
            </w:r>
          </w:p>
        </w:tc>
        <w:tc>
          <w:tcPr>
            <w:tcW w:w="1560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40% </w:t>
            </w:r>
          </w:p>
        </w:tc>
        <w:tc>
          <w:tcPr>
            <w:tcW w:w="1701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40% </w:t>
            </w:r>
          </w:p>
        </w:tc>
      </w:tr>
      <w:tr w:rsidR="00071ECF" w:rsidTr="00071ECF">
        <w:trPr>
          <w:trHeight w:val="75"/>
        </w:trPr>
        <w:tc>
          <w:tcPr>
            <w:tcW w:w="2660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Estudios y proyectos </w:t>
            </w:r>
          </w:p>
        </w:tc>
        <w:tc>
          <w:tcPr>
            <w:tcW w:w="1559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80% </w:t>
            </w:r>
          </w:p>
        </w:tc>
        <w:tc>
          <w:tcPr>
            <w:tcW w:w="2126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80% </w:t>
            </w:r>
          </w:p>
        </w:tc>
        <w:tc>
          <w:tcPr>
            <w:tcW w:w="1560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80% </w:t>
            </w:r>
          </w:p>
        </w:tc>
        <w:tc>
          <w:tcPr>
            <w:tcW w:w="1701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75% </w:t>
            </w:r>
          </w:p>
        </w:tc>
      </w:tr>
      <w:tr w:rsidR="00071ECF" w:rsidTr="00071ECF">
        <w:trPr>
          <w:trHeight w:val="75"/>
        </w:trPr>
        <w:tc>
          <w:tcPr>
            <w:tcW w:w="2660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Drenaje pluvial urbano </w:t>
            </w:r>
          </w:p>
        </w:tc>
        <w:tc>
          <w:tcPr>
            <w:tcW w:w="1559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70% </w:t>
            </w:r>
          </w:p>
        </w:tc>
        <w:tc>
          <w:tcPr>
            <w:tcW w:w="2126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55% </w:t>
            </w:r>
          </w:p>
        </w:tc>
        <w:tc>
          <w:tcPr>
            <w:tcW w:w="1560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55% </w:t>
            </w:r>
          </w:p>
        </w:tc>
        <w:tc>
          <w:tcPr>
            <w:tcW w:w="1701" w:type="dxa"/>
          </w:tcPr>
          <w:p w:rsidR="00071ECF" w:rsidRDefault="00071EC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55% </w:t>
            </w:r>
          </w:p>
        </w:tc>
      </w:tr>
    </w:tbl>
    <w:p w:rsidR="00071ECF" w:rsidRDefault="00071ECF" w:rsidP="00071ECF">
      <w:pPr>
        <w:pStyle w:val="ROMANOS"/>
        <w:tabs>
          <w:tab w:val="clear" w:pos="720"/>
          <w:tab w:val="left" w:pos="284"/>
        </w:tabs>
        <w:spacing w:after="0" w:line="240" w:lineRule="auto"/>
        <w:ind w:left="0" w:firstLine="0"/>
        <w:rPr>
          <w:b/>
          <w:bCs/>
        </w:rPr>
      </w:pPr>
    </w:p>
    <w:p w:rsidR="0090189D" w:rsidRDefault="0090189D" w:rsidP="008F27BA">
      <w:pPr>
        <w:pStyle w:val="ROMANOS"/>
        <w:shd w:val="clear" w:color="auto" w:fill="FFE599" w:themeFill="accent4" w:themeFillTint="66"/>
        <w:spacing w:after="0" w:line="240" w:lineRule="auto"/>
        <w:ind w:left="-142" w:firstLine="0"/>
        <w:jc w:val="center"/>
        <w:rPr>
          <w:b/>
          <w:bCs/>
        </w:rPr>
      </w:pPr>
      <w:r>
        <w:rPr>
          <w:b/>
          <w:bCs/>
        </w:rPr>
        <w:t>Apartado Rural (APARURAL).</w:t>
      </w:r>
    </w:p>
    <w:p w:rsidR="00071ECF" w:rsidRDefault="00071ECF" w:rsidP="0090189D">
      <w:pPr>
        <w:pStyle w:val="ROMANOS"/>
        <w:spacing w:after="0" w:line="240" w:lineRule="auto"/>
        <w:ind w:left="278" w:firstLine="0"/>
        <w:rPr>
          <w:b/>
          <w:bCs/>
        </w:rPr>
      </w:pPr>
    </w:p>
    <w:p w:rsidR="00071ECF" w:rsidRDefault="00071ECF" w:rsidP="00071ECF">
      <w:pPr>
        <w:pStyle w:val="ROMANOS"/>
        <w:spacing w:after="0" w:line="240" w:lineRule="auto"/>
        <w:ind w:left="-142" w:firstLine="0"/>
      </w:pPr>
      <w:r>
        <w:t>Apoyar la creación de infraestructura para abatir el rezago en la cobertura de los servicios de agua potable, alcantarillado y saneamiento en localidades rurales del país, mediante la construcción, mejoramiento y ampliación de infraestructura en localidades menores a 2,500 habitantes, con la participación comunitaria organizada.</w:t>
      </w:r>
    </w:p>
    <w:p w:rsidR="00071ECF" w:rsidRDefault="00071ECF" w:rsidP="00071ECF">
      <w:pPr>
        <w:pStyle w:val="ROMANOS"/>
        <w:spacing w:after="0" w:line="240" w:lineRule="auto"/>
        <w:ind w:left="-142" w:firstLine="0"/>
      </w:pPr>
    </w:p>
    <w:p w:rsidR="00071ECF" w:rsidRDefault="00071ECF" w:rsidP="00071ECF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Las principales acciones que comprende este Apartado para localidades rurales del país con población menor de 2,500 habitantes son: </w:t>
      </w:r>
    </w:p>
    <w:p w:rsidR="00071ECF" w:rsidRDefault="00071ECF" w:rsidP="00071ECF">
      <w:pPr>
        <w:pStyle w:val="Default"/>
        <w:numPr>
          <w:ilvl w:val="0"/>
          <w:numId w:val="28"/>
        </w:numPr>
        <w:spacing w:after="121"/>
        <w:rPr>
          <w:sz w:val="18"/>
          <w:szCs w:val="18"/>
        </w:rPr>
      </w:pPr>
      <w:r>
        <w:rPr>
          <w:sz w:val="18"/>
          <w:szCs w:val="18"/>
        </w:rPr>
        <w:t xml:space="preserve">Infraestructura. </w:t>
      </w:r>
    </w:p>
    <w:p w:rsidR="00071ECF" w:rsidRDefault="00071ECF" w:rsidP="00071ECF">
      <w:pPr>
        <w:pStyle w:val="Default"/>
        <w:numPr>
          <w:ilvl w:val="0"/>
          <w:numId w:val="28"/>
        </w:numPr>
        <w:spacing w:after="121"/>
        <w:rPr>
          <w:sz w:val="18"/>
          <w:szCs w:val="18"/>
        </w:rPr>
      </w:pPr>
      <w:r>
        <w:rPr>
          <w:sz w:val="18"/>
          <w:szCs w:val="18"/>
        </w:rPr>
        <w:t xml:space="preserve">Atención social y participación comunitaria. </w:t>
      </w:r>
    </w:p>
    <w:p w:rsidR="00071ECF" w:rsidRDefault="00071ECF" w:rsidP="00071ECF">
      <w:pPr>
        <w:pStyle w:val="Default"/>
        <w:numPr>
          <w:ilvl w:val="0"/>
          <w:numId w:val="28"/>
        </w:numPr>
        <w:rPr>
          <w:sz w:val="18"/>
          <w:szCs w:val="18"/>
        </w:rPr>
      </w:pPr>
      <w:r>
        <w:rPr>
          <w:sz w:val="18"/>
          <w:szCs w:val="18"/>
        </w:rPr>
        <w:t xml:space="preserve">Desarrollo institucional y fortalecimiento a ejecutor </w:t>
      </w:r>
    </w:p>
    <w:p w:rsidR="00071ECF" w:rsidRDefault="00071ECF" w:rsidP="00071ECF">
      <w:pPr>
        <w:pStyle w:val="Default"/>
        <w:rPr>
          <w:sz w:val="18"/>
          <w:szCs w:val="18"/>
        </w:rPr>
      </w:pPr>
    </w:p>
    <w:p w:rsidR="00071ECF" w:rsidRDefault="00071ECF" w:rsidP="00071ECF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Requisitos específicos. </w:t>
      </w:r>
    </w:p>
    <w:p w:rsidR="00071ECF" w:rsidRDefault="00071ECF" w:rsidP="00071ECF">
      <w:pPr>
        <w:pStyle w:val="Default"/>
        <w:rPr>
          <w:sz w:val="18"/>
          <w:szCs w:val="18"/>
        </w:rPr>
      </w:pPr>
    </w:p>
    <w:p w:rsidR="00071ECF" w:rsidRDefault="00071ECF" w:rsidP="00071ECF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Una vez que la </w:t>
      </w:r>
      <w:proofErr w:type="spellStart"/>
      <w:r>
        <w:rPr>
          <w:sz w:val="18"/>
          <w:szCs w:val="18"/>
        </w:rPr>
        <w:t>Conagua</w:t>
      </w:r>
      <w:proofErr w:type="spellEnd"/>
      <w:r>
        <w:rPr>
          <w:sz w:val="18"/>
          <w:szCs w:val="18"/>
        </w:rPr>
        <w:t xml:space="preserve"> determine las acciones a incorporar, se deberá contar con: </w:t>
      </w:r>
    </w:p>
    <w:p w:rsidR="00071ECF" w:rsidRDefault="00071ECF" w:rsidP="00071ECF">
      <w:pPr>
        <w:pStyle w:val="Default"/>
        <w:numPr>
          <w:ilvl w:val="0"/>
          <w:numId w:val="28"/>
        </w:numPr>
        <w:spacing w:after="121"/>
        <w:rPr>
          <w:sz w:val="18"/>
          <w:szCs w:val="18"/>
        </w:rPr>
      </w:pPr>
      <w:r>
        <w:rPr>
          <w:sz w:val="18"/>
          <w:szCs w:val="18"/>
        </w:rPr>
        <w:t xml:space="preserve">Solicitud de la obra presentada por la comunidad. </w:t>
      </w:r>
    </w:p>
    <w:p w:rsidR="00071ECF" w:rsidRDefault="00071ECF" w:rsidP="00071ECF">
      <w:pPr>
        <w:pStyle w:val="Default"/>
        <w:numPr>
          <w:ilvl w:val="0"/>
          <w:numId w:val="28"/>
        </w:numPr>
        <w:spacing w:after="121"/>
        <w:rPr>
          <w:sz w:val="18"/>
          <w:szCs w:val="18"/>
        </w:rPr>
      </w:pPr>
      <w:r>
        <w:rPr>
          <w:sz w:val="18"/>
          <w:szCs w:val="18"/>
        </w:rPr>
        <w:t xml:space="preserve">Compromiso por escrito de la localidad para el pago de las cuotas que se establezcan o, en su caso, del municipio u organismo operador, y para aportar los recursos necesarios para la operación y el mantenimiento de los sistemas. </w:t>
      </w:r>
    </w:p>
    <w:p w:rsidR="00071ECF" w:rsidRDefault="00071ECF" w:rsidP="00071ECF">
      <w:pPr>
        <w:pStyle w:val="Default"/>
        <w:numPr>
          <w:ilvl w:val="0"/>
          <w:numId w:val="28"/>
        </w:numPr>
        <w:rPr>
          <w:sz w:val="18"/>
          <w:szCs w:val="18"/>
        </w:rPr>
      </w:pPr>
      <w:r>
        <w:rPr>
          <w:sz w:val="18"/>
          <w:szCs w:val="18"/>
        </w:rPr>
        <w:t xml:space="preserve">Que las localidades de las entidades federativas a beneficiar cuenten con menos de 2,500 habitantes. </w:t>
      </w:r>
    </w:p>
    <w:p w:rsidR="00071ECF" w:rsidRDefault="00071ECF" w:rsidP="00071ECF">
      <w:pPr>
        <w:pStyle w:val="ROMANOS"/>
        <w:spacing w:after="0" w:line="240" w:lineRule="auto"/>
        <w:ind w:left="-142" w:firstLine="0"/>
        <w:rPr>
          <w:b/>
          <w:bCs/>
        </w:rPr>
      </w:pPr>
    </w:p>
    <w:p w:rsidR="00224D4A" w:rsidRPr="008F27BA" w:rsidRDefault="00224D4A" w:rsidP="00071ECF">
      <w:pPr>
        <w:pStyle w:val="ROMANOS"/>
        <w:spacing w:after="0" w:line="240" w:lineRule="auto"/>
        <w:ind w:left="-142" w:firstLine="0"/>
        <w:rPr>
          <w:b/>
        </w:rPr>
      </w:pPr>
      <w:r w:rsidRPr="008F27BA">
        <w:rPr>
          <w:b/>
        </w:rPr>
        <w:t>Tipos de apoyos.</w:t>
      </w:r>
    </w:p>
    <w:p w:rsidR="00224D4A" w:rsidRDefault="00224D4A" w:rsidP="00071ECF">
      <w:pPr>
        <w:pStyle w:val="ROMANOS"/>
        <w:spacing w:after="0" w:line="240" w:lineRule="auto"/>
        <w:ind w:left="-142" w:firstLine="0"/>
      </w:pPr>
      <w:r>
        <w:t>I.- Infraestructura.- Tiene como objetivo apoyar acciones para los sistemas de abastecimiento de agua potable, alcantarillado y saneamiento que cumplan con los criterios normativos del Apartado.</w:t>
      </w:r>
    </w:p>
    <w:p w:rsidR="00224D4A" w:rsidRDefault="00224D4A" w:rsidP="00071ECF">
      <w:pPr>
        <w:pStyle w:val="ROMANOS"/>
        <w:spacing w:after="0" w:line="240" w:lineRule="auto"/>
        <w:ind w:left="-142" w:firstLine="0"/>
      </w:pPr>
    </w:p>
    <w:p w:rsidR="00224D4A" w:rsidRDefault="00224D4A" w:rsidP="00071ECF">
      <w:pPr>
        <w:pStyle w:val="ROMANOS"/>
        <w:spacing w:after="0" w:line="240" w:lineRule="auto"/>
        <w:ind w:left="-142" w:firstLine="0"/>
      </w:pPr>
      <w:r>
        <w:t>II.- Atención social y participación comunitaria.- Tiene como objetivo inducir la sostenibilidad de los servicios de agua potable y saneamiento mediante la promoción de la participación de la población en las localidades beneficiadas por este apartado, durante la planeación, desarrollo y operación de la infraestructura.</w:t>
      </w:r>
    </w:p>
    <w:p w:rsidR="00224D4A" w:rsidRDefault="00224D4A" w:rsidP="00071ECF">
      <w:pPr>
        <w:pStyle w:val="ROMANOS"/>
        <w:spacing w:after="0" w:line="240" w:lineRule="auto"/>
        <w:ind w:left="-142" w:firstLine="0"/>
      </w:pPr>
    </w:p>
    <w:p w:rsidR="00224D4A" w:rsidRDefault="00224D4A" w:rsidP="00071ECF">
      <w:pPr>
        <w:pStyle w:val="ROMANOS"/>
        <w:spacing w:after="0" w:line="240" w:lineRule="auto"/>
        <w:ind w:left="-142" w:firstLine="0"/>
        <w:rPr>
          <w:b/>
          <w:bCs/>
        </w:rPr>
      </w:pPr>
      <w:r>
        <w:t>III.- Desarrollo institucional y fortalecimiento a ejecutores.- Su objetivo es apoyar a las áreas operativas de atención a localidades rurales de las entidades federativas, y en su caso, las municipales que interactúan durante la planeación y ejecución de este Apartado.</w:t>
      </w:r>
    </w:p>
    <w:p w:rsidR="008F27BA" w:rsidRDefault="008F27BA" w:rsidP="008F27BA">
      <w:pPr>
        <w:pStyle w:val="Default"/>
        <w:rPr>
          <w:sz w:val="18"/>
          <w:szCs w:val="18"/>
        </w:rPr>
      </w:pPr>
    </w:p>
    <w:p w:rsidR="008F27BA" w:rsidRDefault="008F27BA" w:rsidP="008F27BA">
      <w:pPr>
        <w:pStyle w:val="Default"/>
        <w:rPr>
          <w:sz w:val="18"/>
          <w:szCs w:val="18"/>
        </w:rPr>
      </w:pPr>
      <w:r w:rsidRPr="008F27BA">
        <w:rPr>
          <w:b/>
          <w:sz w:val="18"/>
          <w:szCs w:val="18"/>
        </w:rPr>
        <w:t>Montos máximos y mínimos</w:t>
      </w:r>
      <w:r>
        <w:rPr>
          <w:sz w:val="18"/>
          <w:szCs w:val="18"/>
        </w:rPr>
        <w:t xml:space="preserve">: </w:t>
      </w:r>
    </w:p>
    <w:p w:rsidR="00224D4A" w:rsidRDefault="008F27BA" w:rsidP="008F27BA">
      <w:pPr>
        <w:pStyle w:val="ROMANOS"/>
        <w:spacing w:after="0" w:line="240" w:lineRule="auto"/>
        <w:ind w:left="-142" w:firstLine="0"/>
        <w:rPr>
          <w:b/>
          <w:bCs/>
        </w:rPr>
      </w:pPr>
      <w:r>
        <w:t xml:space="preserve">Se podrá disponer de hasta 10% de los recursos asignados al Apartado, con una aportación federal del 100%, para el mejoramiento de la eficiencia de los Organismos Operadores que actúen en localidades rurales, priorizadas por </w:t>
      </w:r>
      <w:proofErr w:type="spellStart"/>
      <w:r>
        <w:t>Conagua</w:t>
      </w:r>
      <w:proofErr w:type="spellEnd"/>
    </w:p>
    <w:p w:rsidR="008F27BA" w:rsidRDefault="008F27BA" w:rsidP="00071ECF">
      <w:pPr>
        <w:pStyle w:val="ROMANOS"/>
        <w:spacing w:after="0" w:line="240" w:lineRule="auto"/>
        <w:ind w:left="-142" w:firstLine="0"/>
        <w:rPr>
          <w:b/>
          <w:bCs/>
        </w:rPr>
      </w:pPr>
    </w:p>
    <w:p w:rsidR="008F27BA" w:rsidRDefault="008F27BA" w:rsidP="008F27BA">
      <w:pPr>
        <w:pStyle w:val="Default"/>
        <w:jc w:val="center"/>
        <w:rPr>
          <w:sz w:val="16"/>
          <w:szCs w:val="16"/>
        </w:rPr>
      </w:pPr>
      <w:r>
        <w:rPr>
          <w:sz w:val="18"/>
          <w:szCs w:val="18"/>
        </w:rPr>
        <w:t>Porcentaje de apoyo Federal.</w:t>
      </w:r>
    </w:p>
    <w:tbl>
      <w:tblPr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ayout w:type="fixed"/>
        <w:tblLook w:val="0000" w:firstRow="0" w:lastRow="0" w:firstColumn="0" w:lastColumn="0" w:noHBand="0" w:noVBand="0"/>
      </w:tblPr>
      <w:tblGrid>
        <w:gridCol w:w="8897"/>
        <w:gridCol w:w="709"/>
      </w:tblGrid>
      <w:tr w:rsidR="008F27BA" w:rsidTr="0028525C">
        <w:trPr>
          <w:trHeight w:val="75"/>
        </w:trPr>
        <w:tc>
          <w:tcPr>
            <w:tcW w:w="8897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8F27BA" w:rsidRDefault="008F27BA" w:rsidP="008F27BA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Descripción</w:t>
            </w:r>
          </w:p>
        </w:tc>
        <w:tc>
          <w:tcPr>
            <w:tcW w:w="709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8F27BA" w:rsidRDefault="008F27BA" w:rsidP="008F27BA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%</w:t>
            </w:r>
          </w:p>
        </w:tc>
      </w:tr>
      <w:tr w:rsidR="008F27BA" w:rsidTr="0028525C">
        <w:trPr>
          <w:trHeight w:val="183"/>
        </w:trPr>
        <w:tc>
          <w:tcPr>
            <w:tcW w:w="8897" w:type="dxa"/>
            <w:tcBorders>
              <w:top w:val="single" w:sz="12" w:space="0" w:color="538135" w:themeColor="accent6" w:themeShade="BF"/>
            </w:tcBorders>
          </w:tcPr>
          <w:p w:rsidR="008F27BA" w:rsidRDefault="008F27BA" w:rsidP="008F27BA">
            <w:pPr>
              <w:pStyle w:val="Defaul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Componente de infraestructura en localidades menores a 2,500 habitantes, y acciones propuestas y determinadas por la </w:t>
            </w:r>
            <w:proofErr w:type="spellStart"/>
            <w:r>
              <w:rPr>
                <w:sz w:val="16"/>
                <w:szCs w:val="16"/>
              </w:rPr>
              <w:t>Conagua</w:t>
            </w:r>
            <w:proofErr w:type="spellEnd"/>
            <w:r>
              <w:rPr>
                <w:sz w:val="16"/>
                <w:szCs w:val="16"/>
              </w:rPr>
              <w:t xml:space="preserve"> como prioritarias. </w:t>
            </w:r>
          </w:p>
        </w:tc>
        <w:tc>
          <w:tcPr>
            <w:tcW w:w="709" w:type="dxa"/>
            <w:tcBorders>
              <w:top w:val="single" w:sz="12" w:space="0" w:color="538135" w:themeColor="accent6" w:themeShade="BF"/>
            </w:tcBorders>
          </w:tcPr>
          <w:p w:rsidR="008F27BA" w:rsidRDefault="008F27BA" w:rsidP="008F27BA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70%</w:t>
            </w:r>
          </w:p>
        </w:tc>
      </w:tr>
      <w:tr w:rsidR="008F27BA" w:rsidTr="0028525C">
        <w:trPr>
          <w:trHeight w:val="75"/>
        </w:trPr>
        <w:tc>
          <w:tcPr>
            <w:tcW w:w="8897" w:type="dxa"/>
          </w:tcPr>
          <w:p w:rsidR="008F27BA" w:rsidRDefault="008F27BA" w:rsidP="008F27BA">
            <w:pPr>
              <w:pStyle w:val="Defaul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Para el caso de Estudios y proyectos ejecutivos. </w:t>
            </w:r>
          </w:p>
        </w:tc>
        <w:tc>
          <w:tcPr>
            <w:tcW w:w="709" w:type="dxa"/>
          </w:tcPr>
          <w:p w:rsidR="008F27BA" w:rsidRDefault="008F27BA" w:rsidP="008F27BA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80%</w:t>
            </w:r>
          </w:p>
        </w:tc>
      </w:tr>
      <w:tr w:rsidR="008F27BA" w:rsidTr="0028525C">
        <w:trPr>
          <w:trHeight w:val="183"/>
        </w:trPr>
        <w:tc>
          <w:tcPr>
            <w:tcW w:w="8897" w:type="dxa"/>
          </w:tcPr>
          <w:p w:rsidR="008F27BA" w:rsidRDefault="008F27BA" w:rsidP="008F27BA">
            <w:pPr>
              <w:pStyle w:val="Defaul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Los componentes de Atención Social y Participación Comunitaria y de Desarrollo Institucional y Fortalecimiento de </w:t>
            </w:r>
            <w:r>
              <w:rPr>
                <w:sz w:val="16"/>
                <w:szCs w:val="16"/>
              </w:rPr>
              <w:lastRenderedPageBreak/>
              <w:t xml:space="preserve">Ejecutores </w:t>
            </w:r>
          </w:p>
        </w:tc>
        <w:tc>
          <w:tcPr>
            <w:tcW w:w="709" w:type="dxa"/>
          </w:tcPr>
          <w:p w:rsidR="008F27BA" w:rsidRDefault="008F27BA" w:rsidP="008F27BA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70%</w:t>
            </w:r>
          </w:p>
        </w:tc>
      </w:tr>
      <w:tr w:rsidR="008F27BA" w:rsidTr="0028525C">
        <w:trPr>
          <w:trHeight w:val="345"/>
        </w:trPr>
        <w:tc>
          <w:tcPr>
            <w:tcW w:w="9606" w:type="dxa"/>
            <w:gridSpan w:val="2"/>
          </w:tcPr>
          <w:p w:rsidR="008F27BA" w:rsidRDefault="008F27BA" w:rsidP="008F27BA">
            <w:pPr>
              <w:pStyle w:val="Defaul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Adicionalmente a los porcentajes antes señalados para el Componente de infraestructura, los apoyos podrán incrementarse, sin ser acumulables, de la siguiente manera:</w:t>
            </w:r>
          </w:p>
        </w:tc>
      </w:tr>
      <w:tr w:rsidR="008F27BA" w:rsidTr="0028525C">
        <w:trPr>
          <w:trHeight w:val="183"/>
        </w:trPr>
        <w:tc>
          <w:tcPr>
            <w:tcW w:w="8897" w:type="dxa"/>
          </w:tcPr>
          <w:p w:rsidR="008F27BA" w:rsidRDefault="008F27BA" w:rsidP="008F27BA">
            <w:pPr>
              <w:pStyle w:val="Defaul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Localidades de muy alta o alta marginación del país. </w:t>
            </w:r>
          </w:p>
        </w:tc>
        <w:tc>
          <w:tcPr>
            <w:tcW w:w="709" w:type="dxa"/>
          </w:tcPr>
          <w:p w:rsidR="008F27BA" w:rsidRDefault="008F27BA" w:rsidP="008F27BA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10%</w:t>
            </w:r>
          </w:p>
        </w:tc>
      </w:tr>
      <w:tr w:rsidR="008F27BA" w:rsidTr="0028525C">
        <w:trPr>
          <w:trHeight w:val="183"/>
        </w:trPr>
        <w:tc>
          <w:tcPr>
            <w:tcW w:w="8897" w:type="dxa"/>
          </w:tcPr>
          <w:p w:rsidR="008F27BA" w:rsidRDefault="008F27BA" w:rsidP="008F27BA">
            <w:pPr>
              <w:pStyle w:val="Defaul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Todas las localidades de los estados de Chiapas, Guerrero, Oaxaca, Tabasco y Veracruz con cobertura de hasta el 20%. </w:t>
            </w:r>
          </w:p>
        </w:tc>
        <w:tc>
          <w:tcPr>
            <w:tcW w:w="709" w:type="dxa"/>
          </w:tcPr>
          <w:p w:rsidR="008F27BA" w:rsidRDefault="008F27BA" w:rsidP="008F27BA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10%</w:t>
            </w:r>
          </w:p>
        </w:tc>
      </w:tr>
      <w:tr w:rsidR="008F27BA" w:rsidTr="0028525C">
        <w:trPr>
          <w:trHeight w:val="183"/>
        </w:trPr>
        <w:tc>
          <w:tcPr>
            <w:tcW w:w="8897" w:type="dxa"/>
          </w:tcPr>
          <w:p w:rsidR="008F27BA" w:rsidRDefault="008F27BA" w:rsidP="008F27BA">
            <w:pPr>
              <w:pStyle w:val="Defaul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Estudios y proyectos para localidades de muy alta o alta marginación. </w:t>
            </w:r>
          </w:p>
        </w:tc>
        <w:tc>
          <w:tcPr>
            <w:tcW w:w="709" w:type="dxa"/>
          </w:tcPr>
          <w:p w:rsidR="008F27BA" w:rsidRDefault="008F27BA" w:rsidP="008F27BA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20%</w:t>
            </w:r>
          </w:p>
        </w:tc>
      </w:tr>
    </w:tbl>
    <w:p w:rsidR="008F27BA" w:rsidRDefault="008F27BA" w:rsidP="008F27BA">
      <w:pPr>
        <w:pStyle w:val="ROMANOS"/>
        <w:spacing w:after="0" w:line="240" w:lineRule="auto"/>
        <w:ind w:left="-142" w:firstLine="0"/>
        <w:jc w:val="center"/>
        <w:rPr>
          <w:b/>
          <w:bCs/>
        </w:rPr>
      </w:pPr>
    </w:p>
    <w:p w:rsidR="00224D4A" w:rsidRDefault="00224D4A" w:rsidP="00071ECF">
      <w:pPr>
        <w:pStyle w:val="ROMANOS"/>
        <w:spacing w:after="0" w:line="240" w:lineRule="auto"/>
        <w:ind w:left="-142" w:firstLine="0"/>
        <w:rPr>
          <w:b/>
          <w:bCs/>
        </w:rPr>
      </w:pPr>
    </w:p>
    <w:p w:rsidR="0090189D" w:rsidRDefault="0090189D" w:rsidP="008F27BA">
      <w:pPr>
        <w:pStyle w:val="ROMANOS"/>
        <w:shd w:val="clear" w:color="auto" w:fill="FFE599" w:themeFill="accent4" w:themeFillTint="66"/>
        <w:tabs>
          <w:tab w:val="clear" w:pos="720"/>
          <w:tab w:val="left" w:pos="0"/>
        </w:tabs>
        <w:spacing w:after="0" w:line="240" w:lineRule="auto"/>
        <w:ind w:left="278" w:hanging="278"/>
        <w:jc w:val="center"/>
        <w:rPr>
          <w:b/>
          <w:bCs/>
        </w:rPr>
      </w:pPr>
      <w:r>
        <w:rPr>
          <w:b/>
          <w:bCs/>
        </w:rPr>
        <w:t>Apartado Agua Limpia</w:t>
      </w:r>
    </w:p>
    <w:p w:rsidR="0090189D" w:rsidRDefault="0090189D" w:rsidP="00EA0AE2">
      <w:pPr>
        <w:pStyle w:val="Texto"/>
        <w:spacing w:line="240" w:lineRule="auto"/>
        <w:ind w:firstLine="0"/>
        <w:jc w:val="center"/>
        <w:rPr>
          <w:b/>
        </w:rPr>
      </w:pPr>
    </w:p>
    <w:p w:rsidR="0090189D" w:rsidRDefault="00224D4A" w:rsidP="0028525C">
      <w:pPr>
        <w:pStyle w:val="Texto"/>
        <w:spacing w:line="240" w:lineRule="auto"/>
        <w:ind w:left="-142" w:firstLine="0"/>
        <w:rPr>
          <w:b/>
        </w:rPr>
      </w:pPr>
      <w:r>
        <w:rPr>
          <w:szCs w:val="18"/>
        </w:rPr>
        <w:t>Fomenta y apoya el desarrollo de acciones para ampliar la cobertura de agua de calidad para el uso y consumo humano, mediante diversos procesos físicos, químicos u otros, para la desinfección y tratamiento de contaminantes específicos, si es el caso, en los sistemas de abastecimiento y distribución del agua con la instalación, rehabilitación y reposición de equipos o dispositivos; el suministro y distribución de desinfectantes, la aplicación de tecnologías diversas de desinfección, así como la capacitación de operadores en desinfección y planes de seguridad del agua</w:t>
      </w:r>
      <w:r w:rsidR="0028525C">
        <w:rPr>
          <w:szCs w:val="18"/>
        </w:rPr>
        <w:t>.</w:t>
      </w:r>
    </w:p>
    <w:p w:rsidR="0090189D" w:rsidRDefault="0090189D" w:rsidP="00EA0AE2">
      <w:pPr>
        <w:pStyle w:val="Texto"/>
        <w:spacing w:line="240" w:lineRule="auto"/>
        <w:ind w:firstLine="0"/>
        <w:jc w:val="center"/>
        <w:rPr>
          <w:b/>
        </w:rPr>
      </w:pPr>
    </w:p>
    <w:p w:rsidR="00224D4A" w:rsidRPr="00224D4A" w:rsidRDefault="00224D4A" w:rsidP="00224D4A">
      <w:pPr>
        <w:pStyle w:val="Default"/>
        <w:rPr>
          <w:b/>
          <w:sz w:val="20"/>
          <w:szCs w:val="18"/>
        </w:rPr>
      </w:pPr>
      <w:r w:rsidRPr="00224D4A">
        <w:rPr>
          <w:b/>
          <w:sz w:val="20"/>
          <w:szCs w:val="18"/>
        </w:rPr>
        <w:t xml:space="preserve">Requisitos específicos. </w:t>
      </w:r>
    </w:p>
    <w:p w:rsidR="00224D4A" w:rsidRDefault="00224D4A" w:rsidP="00224D4A">
      <w:pPr>
        <w:pStyle w:val="Default"/>
        <w:rPr>
          <w:sz w:val="18"/>
          <w:szCs w:val="18"/>
        </w:rPr>
      </w:pPr>
    </w:p>
    <w:p w:rsidR="00224D4A" w:rsidRDefault="00224D4A" w:rsidP="00224D4A">
      <w:pPr>
        <w:pStyle w:val="Default"/>
        <w:numPr>
          <w:ilvl w:val="0"/>
          <w:numId w:val="31"/>
        </w:numPr>
        <w:spacing w:after="100"/>
        <w:rPr>
          <w:sz w:val="18"/>
          <w:szCs w:val="18"/>
        </w:rPr>
      </w:pPr>
      <w:r>
        <w:rPr>
          <w:sz w:val="18"/>
          <w:szCs w:val="18"/>
        </w:rPr>
        <w:t xml:space="preserve">Justificar participar en el programa, </w:t>
      </w:r>
    </w:p>
    <w:p w:rsidR="00224D4A" w:rsidRDefault="00224D4A" w:rsidP="00224D4A">
      <w:pPr>
        <w:pStyle w:val="Default"/>
        <w:numPr>
          <w:ilvl w:val="0"/>
          <w:numId w:val="31"/>
        </w:numPr>
        <w:spacing w:after="100"/>
        <w:rPr>
          <w:sz w:val="18"/>
          <w:szCs w:val="18"/>
        </w:rPr>
      </w:pPr>
      <w:r>
        <w:rPr>
          <w:sz w:val="18"/>
          <w:szCs w:val="18"/>
        </w:rPr>
        <w:t xml:space="preserve">Definir la cantidad de habitantes por beneficiar, </w:t>
      </w:r>
    </w:p>
    <w:p w:rsidR="00224D4A" w:rsidRDefault="00224D4A" w:rsidP="00224D4A">
      <w:pPr>
        <w:pStyle w:val="Default"/>
        <w:numPr>
          <w:ilvl w:val="0"/>
          <w:numId w:val="31"/>
        </w:numPr>
        <w:spacing w:after="100"/>
        <w:rPr>
          <w:sz w:val="18"/>
          <w:szCs w:val="18"/>
        </w:rPr>
      </w:pPr>
      <w:r>
        <w:rPr>
          <w:sz w:val="18"/>
          <w:szCs w:val="18"/>
        </w:rPr>
        <w:t xml:space="preserve">Programa de acciones por realizar, </w:t>
      </w:r>
    </w:p>
    <w:p w:rsidR="00224D4A" w:rsidRDefault="00224D4A" w:rsidP="00224D4A">
      <w:pPr>
        <w:pStyle w:val="Default"/>
        <w:numPr>
          <w:ilvl w:val="0"/>
          <w:numId w:val="31"/>
        </w:numPr>
        <w:rPr>
          <w:sz w:val="18"/>
          <w:szCs w:val="18"/>
        </w:rPr>
      </w:pPr>
      <w:r>
        <w:rPr>
          <w:sz w:val="18"/>
          <w:szCs w:val="18"/>
        </w:rPr>
        <w:t xml:space="preserve">Compromiso de incrementar los niveles de cobertura y eficiencia de desinfección del agua para consumo humano, acordes con la normatividad vigente. </w:t>
      </w:r>
    </w:p>
    <w:p w:rsidR="008D463B" w:rsidRDefault="008D463B" w:rsidP="00EA0AE2">
      <w:pPr>
        <w:pStyle w:val="Texto"/>
        <w:spacing w:line="240" w:lineRule="auto"/>
        <w:ind w:firstLine="0"/>
        <w:jc w:val="center"/>
        <w:rPr>
          <w:b/>
        </w:rPr>
      </w:pPr>
    </w:p>
    <w:p w:rsidR="00224D4A" w:rsidRPr="00224D4A" w:rsidRDefault="00224D4A" w:rsidP="0028525C">
      <w:pPr>
        <w:pStyle w:val="Default"/>
        <w:jc w:val="both"/>
        <w:rPr>
          <w:b/>
          <w:sz w:val="20"/>
          <w:szCs w:val="18"/>
        </w:rPr>
      </w:pPr>
      <w:r w:rsidRPr="00224D4A">
        <w:rPr>
          <w:b/>
          <w:sz w:val="20"/>
          <w:szCs w:val="18"/>
        </w:rPr>
        <w:t xml:space="preserve">Tipos de apoyos. </w:t>
      </w:r>
    </w:p>
    <w:p w:rsidR="00224D4A" w:rsidRDefault="00224D4A" w:rsidP="0028525C">
      <w:pPr>
        <w:pStyle w:val="Default"/>
        <w:jc w:val="both"/>
        <w:rPr>
          <w:sz w:val="18"/>
          <w:szCs w:val="18"/>
        </w:rPr>
      </w:pPr>
    </w:p>
    <w:p w:rsidR="00224D4A" w:rsidRDefault="00224D4A" w:rsidP="0028525C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Los subsidios se podrán aplicar a los municipios y localidades participantes para realizar lo siguiente: </w:t>
      </w:r>
    </w:p>
    <w:p w:rsidR="00224D4A" w:rsidRDefault="00224D4A" w:rsidP="0028525C">
      <w:pPr>
        <w:pStyle w:val="Default"/>
        <w:jc w:val="both"/>
        <w:rPr>
          <w:sz w:val="18"/>
          <w:szCs w:val="18"/>
        </w:rPr>
      </w:pPr>
    </w:p>
    <w:p w:rsidR="00224D4A" w:rsidRDefault="00224D4A" w:rsidP="0028525C">
      <w:pPr>
        <w:pStyle w:val="Default"/>
        <w:numPr>
          <w:ilvl w:val="0"/>
          <w:numId w:val="31"/>
        </w:numPr>
        <w:spacing w:after="11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Instalación, reposición y rehabilitación de equipos o dispositivos de desinfección en sistemas y fuentes de abastecimientos de agua. </w:t>
      </w:r>
    </w:p>
    <w:p w:rsidR="00224D4A" w:rsidRDefault="00224D4A" w:rsidP="0028525C">
      <w:pPr>
        <w:pStyle w:val="Default"/>
        <w:numPr>
          <w:ilvl w:val="0"/>
          <w:numId w:val="31"/>
        </w:numPr>
        <w:spacing w:after="11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Adquisición de refacciones para equipos de desinfección. </w:t>
      </w:r>
    </w:p>
    <w:p w:rsidR="00224D4A" w:rsidRDefault="00224D4A" w:rsidP="0028525C">
      <w:pPr>
        <w:pStyle w:val="Default"/>
        <w:numPr>
          <w:ilvl w:val="0"/>
          <w:numId w:val="31"/>
        </w:numPr>
        <w:spacing w:after="11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Adquisición y suministro de reactivos desinfectantes, incluyendo alternativos al cloro. Muestreo y determinación de cloro residual libre, análisis bacteriológico y de turbiedad, y de requerirse arsénico y flúor, entre otros parámetros específicos de acuerdo a lo que determine la </w:t>
      </w:r>
      <w:proofErr w:type="spellStart"/>
      <w:r>
        <w:rPr>
          <w:sz w:val="18"/>
          <w:szCs w:val="18"/>
        </w:rPr>
        <w:t>Conagua</w:t>
      </w:r>
      <w:proofErr w:type="spellEnd"/>
      <w:r>
        <w:rPr>
          <w:sz w:val="18"/>
          <w:szCs w:val="18"/>
        </w:rPr>
        <w:t xml:space="preserve">. </w:t>
      </w:r>
    </w:p>
    <w:p w:rsidR="00224D4A" w:rsidRDefault="00224D4A" w:rsidP="0028525C">
      <w:pPr>
        <w:pStyle w:val="Default"/>
        <w:numPr>
          <w:ilvl w:val="0"/>
          <w:numId w:val="31"/>
        </w:numPr>
        <w:spacing w:after="11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Muestreo y determinación de cloro residual libre, análisis bacteriológico y de turbiedad, y de requerirse arsénico y flúor, entre otros, específicos de acuerdo a lo que determine la </w:t>
      </w:r>
      <w:proofErr w:type="spellStart"/>
      <w:r>
        <w:rPr>
          <w:sz w:val="18"/>
          <w:szCs w:val="18"/>
        </w:rPr>
        <w:t>Conagua</w:t>
      </w:r>
      <w:proofErr w:type="spellEnd"/>
      <w:r>
        <w:rPr>
          <w:sz w:val="18"/>
          <w:szCs w:val="18"/>
        </w:rPr>
        <w:t xml:space="preserve">. </w:t>
      </w:r>
    </w:p>
    <w:p w:rsidR="00224D4A" w:rsidRDefault="00224D4A" w:rsidP="0028525C">
      <w:pPr>
        <w:pStyle w:val="Default"/>
        <w:numPr>
          <w:ilvl w:val="0"/>
          <w:numId w:val="31"/>
        </w:numPr>
        <w:spacing w:after="11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Protección física y sanitaria de fuentes de abastecimiento públicas e instalación de casetas de desinfección. </w:t>
      </w:r>
    </w:p>
    <w:p w:rsidR="00224D4A" w:rsidRDefault="00224D4A" w:rsidP="0028525C">
      <w:pPr>
        <w:pStyle w:val="Default"/>
        <w:numPr>
          <w:ilvl w:val="0"/>
          <w:numId w:val="31"/>
        </w:numPr>
        <w:spacing w:after="11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Operativos de desinfección y saneamiento básico comunitario. </w:t>
      </w:r>
    </w:p>
    <w:p w:rsidR="00224D4A" w:rsidRDefault="00224D4A" w:rsidP="0028525C">
      <w:pPr>
        <w:pStyle w:val="Default"/>
        <w:numPr>
          <w:ilvl w:val="0"/>
          <w:numId w:val="31"/>
        </w:numPr>
        <w:spacing w:after="11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Adquisición de comparadores colorimétricos para medición de cloro residual libre, así como para el análisis bacteriológico, y otros parámetros de campo. </w:t>
      </w:r>
    </w:p>
    <w:p w:rsidR="00224D4A" w:rsidRDefault="00224D4A" w:rsidP="0028525C">
      <w:pPr>
        <w:pStyle w:val="Default"/>
        <w:numPr>
          <w:ilvl w:val="0"/>
          <w:numId w:val="31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Capacitación y adiestramiento en la desinfección del agua y/o para la elaboración, implementación y ejecución del PSA. </w:t>
      </w:r>
    </w:p>
    <w:p w:rsidR="008F27BA" w:rsidRDefault="008F27BA" w:rsidP="008F27BA">
      <w:pPr>
        <w:pStyle w:val="Default"/>
        <w:ind w:left="720"/>
      </w:pPr>
    </w:p>
    <w:p w:rsidR="008F27BA" w:rsidRPr="008F27BA" w:rsidRDefault="008F27BA" w:rsidP="008F27BA">
      <w:pPr>
        <w:pStyle w:val="Default"/>
        <w:rPr>
          <w:b/>
          <w:sz w:val="20"/>
          <w:szCs w:val="18"/>
        </w:rPr>
      </w:pPr>
      <w:r w:rsidRPr="008F27BA">
        <w:rPr>
          <w:b/>
          <w:sz w:val="20"/>
          <w:szCs w:val="18"/>
        </w:rPr>
        <w:t xml:space="preserve">Montos máximos y mínimos: </w:t>
      </w:r>
    </w:p>
    <w:p w:rsidR="00EA0AE2" w:rsidRDefault="008F27BA" w:rsidP="008F27BA">
      <w:pPr>
        <w:pStyle w:val="Texto"/>
        <w:tabs>
          <w:tab w:val="left" w:pos="2520"/>
        </w:tabs>
        <w:spacing w:line="240" w:lineRule="auto"/>
        <w:ind w:firstLine="0"/>
      </w:pPr>
      <w:r>
        <w:rPr>
          <w:szCs w:val="18"/>
        </w:rPr>
        <w:t>El subsidio Federal podrá ser de hasta el porcentaje establecido en la tabla</w:t>
      </w:r>
    </w:p>
    <w:p w:rsidR="00EA0AE2" w:rsidRPr="008F27BA" w:rsidRDefault="008F27BA" w:rsidP="00EA0AE2">
      <w:pPr>
        <w:pStyle w:val="Texto"/>
        <w:spacing w:line="240" w:lineRule="auto"/>
        <w:ind w:firstLine="0"/>
        <w:jc w:val="center"/>
        <w:rPr>
          <w:b/>
        </w:rPr>
      </w:pPr>
      <w:r w:rsidRPr="008F27BA">
        <w:rPr>
          <w:b/>
          <w:szCs w:val="18"/>
        </w:rPr>
        <w:t>Porcentaje de participación federal por tamaño de localidad.</w:t>
      </w:r>
    </w:p>
    <w:p w:rsidR="00EB4534" w:rsidRDefault="00EB4534" w:rsidP="004C2382">
      <w:pPr>
        <w:pStyle w:val="Texto"/>
        <w:spacing w:line="240" w:lineRule="auto"/>
        <w:ind w:firstLine="0"/>
      </w:pPr>
    </w:p>
    <w:tbl>
      <w:tblPr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ayout w:type="fixed"/>
        <w:tblLook w:val="0000" w:firstRow="0" w:lastRow="0" w:firstColumn="0" w:lastColumn="0" w:noHBand="0" w:noVBand="0"/>
      </w:tblPr>
      <w:tblGrid>
        <w:gridCol w:w="7338"/>
        <w:gridCol w:w="2126"/>
      </w:tblGrid>
      <w:tr w:rsidR="008F27BA" w:rsidTr="008F27BA">
        <w:trPr>
          <w:trHeight w:val="183"/>
        </w:trPr>
        <w:tc>
          <w:tcPr>
            <w:tcW w:w="7338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8F27BA" w:rsidRDefault="008F27BA" w:rsidP="008F27BA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Descripción</w:t>
            </w:r>
          </w:p>
        </w:tc>
        <w:tc>
          <w:tcPr>
            <w:tcW w:w="2126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8F27BA" w:rsidRDefault="008F27BA" w:rsidP="008F27BA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Aportación federal</w:t>
            </w:r>
          </w:p>
        </w:tc>
      </w:tr>
      <w:tr w:rsidR="008F27BA" w:rsidTr="008F27BA">
        <w:trPr>
          <w:trHeight w:val="75"/>
        </w:trPr>
        <w:tc>
          <w:tcPr>
            <w:tcW w:w="7338" w:type="dxa"/>
            <w:tcBorders>
              <w:top w:val="single" w:sz="12" w:space="0" w:color="538135" w:themeColor="accent6" w:themeShade="BF"/>
            </w:tcBorders>
          </w:tcPr>
          <w:p w:rsidR="008F27BA" w:rsidRDefault="008F27B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Localidades en general. </w:t>
            </w:r>
          </w:p>
        </w:tc>
        <w:tc>
          <w:tcPr>
            <w:tcW w:w="2126" w:type="dxa"/>
            <w:tcBorders>
              <w:top w:val="single" w:sz="12" w:space="0" w:color="538135" w:themeColor="accent6" w:themeShade="BF"/>
            </w:tcBorders>
          </w:tcPr>
          <w:p w:rsidR="008F27BA" w:rsidRDefault="008F27BA" w:rsidP="008F27BA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50%</w:t>
            </w:r>
          </w:p>
        </w:tc>
      </w:tr>
      <w:tr w:rsidR="008F27BA" w:rsidTr="008F27BA">
        <w:trPr>
          <w:trHeight w:val="183"/>
        </w:trPr>
        <w:tc>
          <w:tcPr>
            <w:tcW w:w="7338" w:type="dxa"/>
          </w:tcPr>
          <w:p w:rsidR="008F27BA" w:rsidRDefault="008F27B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Localidades de alta y muy alta marginación determinados por la CONAPO. </w:t>
            </w:r>
          </w:p>
        </w:tc>
        <w:tc>
          <w:tcPr>
            <w:tcW w:w="2126" w:type="dxa"/>
          </w:tcPr>
          <w:p w:rsidR="008F27BA" w:rsidRDefault="008F27BA" w:rsidP="008F27BA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80%</w:t>
            </w:r>
          </w:p>
        </w:tc>
      </w:tr>
      <w:tr w:rsidR="008F27BA" w:rsidTr="008F27BA">
        <w:trPr>
          <w:trHeight w:val="183"/>
        </w:trPr>
        <w:tc>
          <w:tcPr>
            <w:tcW w:w="7338" w:type="dxa"/>
          </w:tcPr>
          <w:p w:rsidR="008F27BA" w:rsidRDefault="008F27B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Todas las localidades de los estados de Chiapas, Guerrero, Oaxaca, Tabasco y Veracruz con cobertura de agua potable de hasta el 20%. </w:t>
            </w:r>
          </w:p>
        </w:tc>
        <w:tc>
          <w:tcPr>
            <w:tcW w:w="2126" w:type="dxa"/>
          </w:tcPr>
          <w:p w:rsidR="008F27BA" w:rsidRDefault="008F27BA" w:rsidP="008F27BA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80%</w:t>
            </w:r>
          </w:p>
        </w:tc>
      </w:tr>
      <w:tr w:rsidR="008F27BA" w:rsidTr="008F27BA">
        <w:trPr>
          <w:trHeight w:val="291"/>
        </w:trPr>
        <w:tc>
          <w:tcPr>
            <w:tcW w:w="7338" w:type="dxa"/>
          </w:tcPr>
          <w:p w:rsidR="008F27BA" w:rsidRDefault="008F27B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Municipios con problemas para la salud de los habitantes por enfermedades gastrointestinales infecciosas de origen hídrico (previa justificación del ejecutor y autoridad competente a la </w:t>
            </w:r>
            <w:proofErr w:type="spellStart"/>
            <w:r>
              <w:rPr>
                <w:sz w:val="16"/>
                <w:szCs w:val="16"/>
              </w:rPr>
              <w:t>Conagua</w:t>
            </w:r>
            <w:proofErr w:type="spellEnd"/>
            <w:r>
              <w:rPr>
                <w:sz w:val="16"/>
                <w:szCs w:val="16"/>
              </w:rPr>
              <w:t xml:space="preserve">). </w:t>
            </w:r>
          </w:p>
        </w:tc>
        <w:tc>
          <w:tcPr>
            <w:tcW w:w="2126" w:type="dxa"/>
          </w:tcPr>
          <w:p w:rsidR="008F27BA" w:rsidRDefault="008F27BA" w:rsidP="008F27BA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</w:tr>
      <w:tr w:rsidR="008F27BA" w:rsidTr="008F27BA">
        <w:trPr>
          <w:trHeight w:val="447"/>
        </w:trPr>
        <w:tc>
          <w:tcPr>
            <w:tcW w:w="7338" w:type="dxa"/>
          </w:tcPr>
          <w:p w:rsidR="008F27BA" w:rsidRDefault="008F27B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Localidades de los municipios considerados por la SEDESOL en el Sistema Nacional para la Cruzada contra el Hambre (SINHAMBRE). </w:t>
            </w:r>
          </w:p>
          <w:p w:rsidR="008F27BA" w:rsidRDefault="008F27B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Localidades consideradas por el CONEVAL en situación de pobreza extrema. </w:t>
            </w:r>
          </w:p>
        </w:tc>
        <w:tc>
          <w:tcPr>
            <w:tcW w:w="2126" w:type="dxa"/>
          </w:tcPr>
          <w:p w:rsidR="008F27BA" w:rsidRDefault="008F27BA" w:rsidP="008F27BA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</w:tr>
    </w:tbl>
    <w:p w:rsidR="004C2382" w:rsidRPr="004C2382" w:rsidRDefault="004C2382" w:rsidP="002D7A88">
      <w:pPr>
        <w:pStyle w:val="Texto"/>
        <w:spacing w:line="240" w:lineRule="auto"/>
        <w:ind w:firstLine="0"/>
        <w:jc w:val="center"/>
        <w:rPr>
          <w:b/>
        </w:rPr>
      </w:pPr>
    </w:p>
    <w:sectPr w:rsidR="004C2382" w:rsidRPr="004C2382" w:rsidSect="006727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A7D" w:rsidRDefault="009B2A7D" w:rsidP="00FF763C">
      <w:pPr>
        <w:spacing w:after="0" w:line="240" w:lineRule="auto"/>
      </w:pPr>
      <w:r>
        <w:separator/>
      </w:r>
    </w:p>
  </w:endnote>
  <w:endnote w:type="continuationSeparator" w:id="0">
    <w:p w:rsidR="009B2A7D" w:rsidRDefault="009B2A7D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C37" w:rsidRDefault="00703C3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73"/>
      <w:gridCol w:w="8755"/>
    </w:tblGrid>
    <w:tr w:rsidR="00D364BC" w:rsidTr="00D364BC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D364BC" w:rsidRDefault="00670D86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D364BC">
            <w:instrText xml:space="preserve"> PAGE   \* MERGEFORMAT </w:instrText>
          </w:r>
          <w:r>
            <w:fldChar w:fldCharType="separate"/>
          </w:r>
          <w:r w:rsidR="00703C37" w:rsidRPr="00703C37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D364BC" w:rsidRDefault="00D364BC" w:rsidP="00FF763C">
          <w:pPr>
            <w:pStyle w:val="Piedepgina"/>
            <w:jc w:val="right"/>
          </w:pPr>
          <w:r>
            <w:t>Catá</w:t>
          </w:r>
          <w:r w:rsidR="00710395">
            <w:t>logo de Programas Federales 2016</w:t>
          </w:r>
          <w:r>
            <w:t xml:space="preserve">   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D364BC" w:rsidRDefault="00D364B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C37" w:rsidRDefault="00703C3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A7D" w:rsidRDefault="009B2A7D" w:rsidP="00FF763C">
      <w:pPr>
        <w:spacing w:after="0" w:line="240" w:lineRule="auto"/>
      </w:pPr>
      <w:r>
        <w:separator/>
      </w:r>
    </w:p>
  </w:footnote>
  <w:footnote w:type="continuationSeparator" w:id="0">
    <w:p w:rsidR="009B2A7D" w:rsidRDefault="009B2A7D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C37" w:rsidRDefault="00703C3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4BC" w:rsidRDefault="00703C37">
    <w:pPr>
      <w:pStyle w:val="Encabezado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-687705</wp:posOffset>
          </wp:positionH>
          <wp:positionV relativeFrom="paragraph">
            <wp:posOffset>-300990</wp:posOffset>
          </wp:positionV>
          <wp:extent cx="7054850" cy="7924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D364BC">
      <w:ptab w:relativeTo="margin" w:alignment="center" w:leader="none"/>
    </w:r>
  </w:p>
  <w:p w:rsidR="00D364BC" w:rsidRDefault="00D364BC">
    <w:pPr>
      <w:pStyle w:val="Encabezado"/>
    </w:pPr>
  </w:p>
  <w:p w:rsidR="00D364BC" w:rsidRDefault="00D364BC">
    <w:pPr>
      <w:pStyle w:val="Encabezado"/>
    </w:pPr>
  </w:p>
  <w:p w:rsidR="00D364BC" w:rsidRDefault="00D364B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C37" w:rsidRDefault="00703C3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17B5"/>
    <w:multiLevelType w:val="hybridMultilevel"/>
    <w:tmpl w:val="001CA9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14F8C"/>
    <w:multiLevelType w:val="hybridMultilevel"/>
    <w:tmpl w:val="C952F756"/>
    <w:lvl w:ilvl="0" w:tplc="080A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80A000D">
      <w:start w:val="1"/>
      <w:numFmt w:val="bullet"/>
      <w:lvlText w:val=""/>
      <w:lvlJc w:val="left"/>
      <w:pPr>
        <w:ind w:left="1728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>
    <w:nsid w:val="08B53DDC"/>
    <w:multiLevelType w:val="hybridMultilevel"/>
    <w:tmpl w:val="D5641168"/>
    <w:lvl w:ilvl="0" w:tplc="080A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>
    <w:nsid w:val="0B8A4DBE"/>
    <w:multiLevelType w:val="hybridMultilevel"/>
    <w:tmpl w:val="B1CEA79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C7F45"/>
    <w:multiLevelType w:val="hybridMultilevel"/>
    <w:tmpl w:val="801E99CE"/>
    <w:lvl w:ilvl="0" w:tplc="080A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>
    <w:nsid w:val="16405A91"/>
    <w:multiLevelType w:val="hybridMultilevel"/>
    <w:tmpl w:val="53706D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6E26BA"/>
    <w:multiLevelType w:val="hybridMultilevel"/>
    <w:tmpl w:val="AE2406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C769B2"/>
    <w:multiLevelType w:val="hybridMultilevel"/>
    <w:tmpl w:val="3AC400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073C0"/>
    <w:multiLevelType w:val="hybridMultilevel"/>
    <w:tmpl w:val="9D3ECCB4"/>
    <w:lvl w:ilvl="0" w:tplc="080A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1E0908F7"/>
    <w:multiLevelType w:val="hybridMultilevel"/>
    <w:tmpl w:val="1FBE4608"/>
    <w:lvl w:ilvl="0" w:tplc="080A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0">
    <w:nsid w:val="24BF7E5C"/>
    <w:multiLevelType w:val="hybridMultilevel"/>
    <w:tmpl w:val="D150A1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C72FCA"/>
    <w:multiLevelType w:val="hybridMultilevel"/>
    <w:tmpl w:val="B1F4876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1206EA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37456C"/>
    <w:multiLevelType w:val="hybridMultilevel"/>
    <w:tmpl w:val="0BE6F58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3F5E86"/>
    <w:multiLevelType w:val="hybridMultilevel"/>
    <w:tmpl w:val="1EF854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F66D53"/>
    <w:multiLevelType w:val="hybridMultilevel"/>
    <w:tmpl w:val="981E4EB6"/>
    <w:lvl w:ilvl="0" w:tplc="080A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5">
    <w:nsid w:val="2B581A49"/>
    <w:multiLevelType w:val="hybridMultilevel"/>
    <w:tmpl w:val="ADB0BB9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7A1CAD"/>
    <w:multiLevelType w:val="hybridMultilevel"/>
    <w:tmpl w:val="8C18D896"/>
    <w:lvl w:ilvl="0" w:tplc="080A0001">
      <w:start w:val="1"/>
      <w:numFmt w:val="bullet"/>
      <w:lvlText w:val=""/>
      <w:lvlJc w:val="left"/>
      <w:pPr>
        <w:ind w:left="49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1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3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5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7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9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1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3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59" w:hanging="360"/>
      </w:pPr>
      <w:rPr>
        <w:rFonts w:ascii="Wingdings" w:hAnsi="Wingdings" w:hint="default"/>
      </w:rPr>
    </w:lvl>
  </w:abstractNum>
  <w:abstractNum w:abstractNumId="17">
    <w:nsid w:val="35E423B1"/>
    <w:multiLevelType w:val="hybridMultilevel"/>
    <w:tmpl w:val="D4E276C0"/>
    <w:lvl w:ilvl="0" w:tplc="080A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80A000D">
      <w:start w:val="1"/>
      <w:numFmt w:val="bullet"/>
      <w:lvlText w:val=""/>
      <w:lvlJc w:val="left"/>
      <w:pPr>
        <w:ind w:left="1728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8">
    <w:nsid w:val="36355E54"/>
    <w:multiLevelType w:val="hybridMultilevel"/>
    <w:tmpl w:val="F09290C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C662D9"/>
    <w:multiLevelType w:val="hybridMultilevel"/>
    <w:tmpl w:val="E29AB1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07187F"/>
    <w:multiLevelType w:val="hybridMultilevel"/>
    <w:tmpl w:val="FC4EEBCE"/>
    <w:lvl w:ilvl="0" w:tplc="080A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1">
    <w:nsid w:val="48BD38D3"/>
    <w:multiLevelType w:val="hybridMultilevel"/>
    <w:tmpl w:val="66984E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1F573D"/>
    <w:multiLevelType w:val="hybridMultilevel"/>
    <w:tmpl w:val="2EF4BDA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763310"/>
    <w:multiLevelType w:val="hybridMultilevel"/>
    <w:tmpl w:val="6D5AAB2A"/>
    <w:lvl w:ilvl="0" w:tplc="080A0001">
      <w:start w:val="1"/>
      <w:numFmt w:val="bullet"/>
      <w:lvlText w:val=""/>
      <w:lvlJc w:val="left"/>
      <w:pPr>
        <w:ind w:left="229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0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7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4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6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3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052" w:hanging="360"/>
      </w:pPr>
      <w:rPr>
        <w:rFonts w:ascii="Wingdings" w:hAnsi="Wingdings" w:hint="default"/>
      </w:rPr>
    </w:lvl>
  </w:abstractNum>
  <w:abstractNum w:abstractNumId="24">
    <w:nsid w:val="522C2B3B"/>
    <w:multiLevelType w:val="hybridMultilevel"/>
    <w:tmpl w:val="5FA48664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57687E86"/>
    <w:multiLevelType w:val="hybridMultilevel"/>
    <w:tmpl w:val="3FA037E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3D1F67"/>
    <w:multiLevelType w:val="hybridMultilevel"/>
    <w:tmpl w:val="292CC32E"/>
    <w:lvl w:ilvl="0" w:tplc="080A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>
    <w:nsid w:val="662B4527"/>
    <w:multiLevelType w:val="hybridMultilevel"/>
    <w:tmpl w:val="3CB091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1D620D"/>
    <w:multiLevelType w:val="hybridMultilevel"/>
    <w:tmpl w:val="9BC07B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90032C"/>
    <w:multiLevelType w:val="hybridMultilevel"/>
    <w:tmpl w:val="C8A048BC"/>
    <w:lvl w:ilvl="0" w:tplc="080A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0">
    <w:nsid w:val="7D673E45"/>
    <w:multiLevelType w:val="hybridMultilevel"/>
    <w:tmpl w:val="460CCE4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9103A9"/>
    <w:multiLevelType w:val="hybridMultilevel"/>
    <w:tmpl w:val="263AC716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2"/>
  </w:num>
  <w:num w:numId="3">
    <w:abstractNumId w:val="14"/>
  </w:num>
  <w:num w:numId="4">
    <w:abstractNumId w:val="2"/>
  </w:num>
  <w:num w:numId="5">
    <w:abstractNumId w:val="4"/>
  </w:num>
  <w:num w:numId="6">
    <w:abstractNumId w:val="3"/>
  </w:num>
  <w:num w:numId="7">
    <w:abstractNumId w:val="12"/>
  </w:num>
  <w:num w:numId="8">
    <w:abstractNumId w:val="15"/>
  </w:num>
  <w:num w:numId="9">
    <w:abstractNumId w:val="30"/>
  </w:num>
  <w:num w:numId="10">
    <w:abstractNumId w:val="11"/>
  </w:num>
  <w:num w:numId="11">
    <w:abstractNumId w:val="8"/>
  </w:num>
  <w:num w:numId="12">
    <w:abstractNumId w:val="17"/>
  </w:num>
  <w:num w:numId="13">
    <w:abstractNumId w:val="24"/>
  </w:num>
  <w:num w:numId="14">
    <w:abstractNumId w:val="1"/>
  </w:num>
  <w:num w:numId="15">
    <w:abstractNumId w:val="20"/>
  </w:num>
  <w:num w:numId="16">
    <w:abstractNumId w:val="13"/>
  </w:num>
  <w:num w:numId="17">
    <w:abstractNumId w:val="21"/>
  </w:num>
  <w:num w:numId="18">
    <w:abstractNumId w:val="10"/>
  </w:num>
  <w:num w:numId="19">
    <w:abstractNumId w:val="9"/>
  </w:num>
  <w:num w:numId="20">
    <w:abstractNumId w:val="29"/>
  </w:num>
  <w:num w:numId="21">
    <w:abstractNumId w:val="18"/>
  </w:num>
  <w:num w:numId="22">
    <w:abstractNumId w:val="31"/>
  </w:num>
  <w:num w:numId="23">
    <w:abstractNumId w:val="23"/>
  </w:num>
  <w:num w:numId="24">
    <w:abstractNumId w:val="26"/>
  </w:num>
  <w:num w:numId="25">
    <w:abstractNumId w:val="28"/>
  </w:num>
  <w:num w:numId="26">
    <w:abstractNumId w:val="16"/>
  </w:num>
  <w:num w:numId="27">
    <w:abstractNumId w:val="19"/>
  </w:num>
  <w:num w:numId="28">
    <w:abstractNumId w:val="5"/>
  </w:num>
  <w:num w:numId="29">
    <w:abstractNumId w:val="27"/>
  </w:num>
  <w:num w:numId="30">
    <w:abstractNumId w:val="7"/>
  </w:num>
  <w:num w:numId="31">
    <w:abstractNumId w:val="0"/>
  </w:num>
  <w:num w:numId="32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05FFD"/>
    <w:rsid w:val="000167DB"/>
    <w:rsid w:val="00021423"/>
    <w:rsid w:val="00024CFE"/>
    <w:rsid w:val="00060805"/>
    <w:rsid w:val="00064A56"/>
    <w:rsid w:val="00071ECF"/>
    <w:rsid w:val="00092280"/>
    <w:rsid w:val="0009590C"/>
    <w:rsid w:val="00096E0D"/>
    <w:rsid w:val="000B4D0F"/>
    <w:rsid w:val="000D2C90"/>
    <w:rsid w:val="000F5F9D"/>
    <w:rsid w:val="00127C8F"/>
    <w:rsid w:val="0014279E"/>
    <w:rsid w:val="001528B5"/>
    <w:rsid w:val="001C3CAB"/>
    <w:rsid w:val="001D77FD"/>
    <w:rsid w:val="0020014C"/>
    <w:rsid w:val="0020266B"/>
    <w:rsid w:val="002030E8"/>
    <w:rsid w:val="00224D4A"/>
    <w:rsid w:val="00224D99"/>
    <w:rsid w:val="00224EB2"/>
    <w:rsid w:val="00232957"/>
    <w:rsid w:val="0023295F"/>
    <w:rsid w:val="0028525C"/>
    <w:rsid w:val="002C36CB"/>
    <w:rsid w:val="002D7A88"/>
    <w:rsid w:val="0030450D"/>
    <w:rsid w:val="00317A13"/>
    <w:rsid w:val="00340293"/>
    <w:rsid w:val="00342177"/>
    <w:rsid w:val="00343087"/>
    <w:rsid w:val="00344B08"/>
    <w:rsid w:val="00345379"/>
    <w:rsid w:val="00352F0A"/>
    <w:rsid w:val="00365EF8"/>
    <w:rsid w:val="00372612"/>
    <w:rsid w:val="00381E76"/>
    <w:rsid w:val="003E6550"/>
    <w:rsid w:val="003E7414"/>
    <w:rsid w:val="00407DC6"/>
    <w:rsid w:val="00422B8D"/>
    <w:rsid w:val="00490949"/>
    <w:rsid w:val="004C0C97"/>
    <w:rsid w:val="004C2382"/>
    <w:rsid w:val="004F002B"/>
    <w:rsid w:val="00503133"/>
    <w:rsid w:val="00514A2F"/>
    <w:rsid w:val="00524CDD"/>
    <w:rsid w:val="005306A5"/>
    <w:rsid w:val="0053615A"/>
    <w:rsid w:val="005465C8"/>
    <w:rsid w:val="005508CD"/>
    <w:rsid w:val="00573483"/>
    <w:rsid w:val="00582AB3"/>
    <w:rsid w:val="00595614"/>
    <w:rsid w:val="005A3F45"/>
    <w:rsid w:val="005D4689"/>
    <w:rsid w:val="005F7D52"/>
    <w:rsid w:val="00605CDF"/>
    <w:rsid w:val="00645AD3"/>
    <w:rsid w:val="00646241"/>
    <w:rsid w:val="00650930"/>
    <w:rsid w:val="00670D86"/>
    <w:rsid w:val="00672751"/>
    <w:rsid w:val="00696D45"/>
    <w:rsid w:val="006E049B"/>
    <w:rsid w:val="006E17B6"/>
    <w:rsid w:val="00701384"/>
    <w:rsid w:val="00703ADE"/>
    <w:rsid w:val="00703C37"/>
    <w:rsid w:val="00710395"/>
    <w:rsid w:val="007370EA"/>
    <w:rsid w:val="007511CC"/>
    <w:rsid w:val="00761B0F"/>
    <w:rsid w:val="0077138A"/>
    <w:rsid w:val="00772CA1"/>
    <w:rsid w:val="007744A9"/>
    <w:rsid w:val="00797854"/>
    <w:rsid w:val="007B65DF"/>
    <w:rsid w:val="007C736F"/>
    <w:rsid w:val="007D3EAC"/>
    <w:rsid w:val="00806069"/>
    <w:rsid w:val="008110E8"/>
    <w:rsid w:val="00832367"/>
    <w:rsid w:val="0084135A"/>
    <w:rsid w:val="0085604C"/>
    <w:rsid w:val="00870AFC"/>
    <w:rsid w:val="00871BAD"/>
    <w:rsid w:val="00884B06"/>
    <w:rsid w:val="00897B11"/>
    <w:rsid w:val="008C0E10"/>
    <w:rsid w:val="008C5467"/>
    <w:rsid w:val="008D463B"/>
    <w:rsid w:val="008D6C48"/>
    <w:rsid w:val="008F27BA"/>
    <w:rsid w:val="008F53CE"/>
    <w:rsid w:val="0090189D"/>
    <w:rsid w:val="00901937"/>
    <w:rsid w:val="0091343C"/>
    <w:rsid w:val="00924B56"/>
    <w:rsid w:val="00947FE5"/>
    <w:rsid w:val="00951B3C"/>
    <w:rsid w:val="00954ECD"/>
    <w:rsid w:val="009B2A7D"/>
    <w:rsid w:val="009D3095"/>
    <w:rsid w:val="009D7D10"/>
    <w:rsid w:val="00A15E4B"/>
    <w:rsid w:val="00A33B5A"/>
    <w:rsid w:val="00A35A98"/>
    <w:rsid w:val="00A6665C"/>
    <w:rsid w:val="00A9151E"/>
    <w:rsid w:val="00AA596A"/>
    <w:rsid w:val="00AC44A2"/>
    <w:rsid w:val="00AF6CE3"/>
    <w:rsid w:val="00B00617"/>
    <w:rsid w:val="00B13E7F"/>
    <w:rsid w:val="00B15939"/>
    <w:rsid w:val="00B22376"/>
    <w:rsid w:val="00B627D5"/>
    <w:rsid w:val="00B65FE3"/>
    <w:rsid w:val="00B703E7"/>
    <w:rsid w:val="00BB3DF2"/>
    <w:rsid w:val="00BB5E21"/>
    <w:rsid w:val="00BC12B4"/>
    <w:rsid w:val="00BD7EE9"/>
    <w:rsid w:val="00BE1B56"/>
    <w:rsid w:val="00BF0227"/>
    <w:rsid w:val="00BF53A1"/>
    <w:rsid w:val="00C228F8"/>
    <w:rsid w:val="00C257F0"/>
    <w:rsid w:val="00C306B3"/>
    <w:rsid w:val="00C31BA2"/>
    <w:rsid w:val="00C33311"/>
    <w:rsid w:val="00C36018"/>
    <w:rsid w:val="00C3756C"/>
    <w:rsid w:val="00C45FF1"/>
    <w:rsid w:val="00CA4C12"/>
    <w:rsid w:val="00CA5A49"/>
    <w:rsid w:val="00CA665F"/>
    <w:rsid w:val="00CB17A8"/>
    <w:rsid w:val="00D02F31"/>
    <w:rsid w:val="00D05F30"/>
    <w:rsid w:val="00D25E3B"/>
    <w:rsid w:val="00D34997"/>
    <w:rsid w:val="00D35C09"/>
    <w:rsid w:val="00D364BC"/>
    <w:rsid w:val="00D51245"/>
    <w:rsid w:val="00D7290E"/>
    <w:rsid w:val="00D904A7"/>
    <w:rsid w:val="00DD28BF"/>
    <w:rsid w:val="00DF4633"/>
    <w:rsid w:val="00DF6AAD"/>
    <w:rsid w:val="00E031C6"/>
    <w:rsid w:val="00E05156"/>
    <w:rsid w:val="00E13FCF"/>
    <w:rsid w:val="00E74396"/>
    <w:rsid w:val="00E74539"/>
    <w:rsid w:val="00E82EFB"/>
    <w:rsid w:val="00E82FF9"/>
    <w:rsid w:val="00EA0AE2"/>
    <w:rsid w:val="00EB4534"/>
    <w:rsid w:val="00ED5F79"/>
    <w:rsid w:val="00EF3A8E"/>
    <w:rsid w:val="00F46739"/>
    <w:rsid w:val="00F5282C"/>
    <w:rsid w:val="00F7615C"/>
    <w:rsid w:val="00F92A19"/>
    <w:rsid w:val="00FB6AF0"/>
    <w:rsid w:val="00FC21E0"/>
    <w:rsid w:val="00FD49D1"/>
    <w:rsid w:val="00FF7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uiPriority w:val="99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uiPriority w:val="99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Titulo2">
    <w:name w:val="Titulo 2"/>
    <w:basedOn w:val="Texto"/>
    <w:rsid w:val="009D3095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INCISO">
    <w:name w:val="INCISO"/>
    <w:basedOn w:val="Normal"/>
    <w:rsid w:val="00345379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Hipervnculo">
    <w:name w:val="Hyperlink"/>
    <w:uiPriority w:val="99"/>
    <w:unhideWhenUsed/>
    <w:rsid w:val="006E17B6"/>
    <w:rPr>
      <w:color w:val="0000FF"/>
      <w:u w:val="single"/>
    </w:rPr>
  </w:style>
  <w:style w:type="paragraph" w:customStyle="1" w:styleId="Default">
    <w:name w:val="Default"/>
    <w:rsid w:val="002026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uiPriority w:val="99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uiPriority w:val="99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Titulo2">
    <w:name w:val="Titulo 2"/>
    <w:basedOn w:val="Texto"/>
    <w:rsid w:val="009D3095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INCISO">
    <w:name w:val="INCISO"/>
    <w:basedOn w:val="Normal"/>
    <w:rsid w:val="00345379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Hipervnculo">
    <w:name w:val="Hyperlink"/>
    <w:uiPriority w:val="99"/>
    <w:unhideWhenUsed/>
    <w:rsid w:val="006E17B6"/>
    <w:rPr>
      <w:color w:val="0000FF"/>
      <w:u w:val="single"/>
    </w:rPr>
  </w:style>
  <w:style w:type="paragraph" w:customStyle="1" w:styleId="Default">
    <w:name w:val="Default"/>
    <w:rsid w:val="002026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5005D"/>
    <w:rsid w:val="000A6F7B"/>
    <w:rsid w:val="000C621D"/>
    <w:rsid w:val="00136166"/>
    <w:rsid w:val="001625C1"/>
    <w:rsid w:val="00184CF5"/>
    <w:rsid w:val="002D0F5D"/>
    <w:rsid w:val="00376722"/>
    <w:rsid w:val="003A703A"/>
    <w:rsid w:val="003F11E6"/>
    <w:rsid w:val="0049101F"/>
    <w:rsid w:val="005620A9"/>
    <w:rsid w:val="00580998"/>
    <w:rsid w:val="005A2F4E"/>
    <w:rsid w:val="0062046A"/>
    <w:rsid w:val="00715CBD"/>
    <w:rsid w:val="00732D8B"/>
    <w:rsid w:val="008B5523"/>
    <w:rsid w:val="008E16E7"/>
    <w:rsid w:val="00976AA6"/>
    <w:rsid w:val="00A27CDF"/>
    <w:rsid w:val="00B02B61"/>
    <w:rsid w:val="00BD415C"/>
    <w:rsid w:val="00C77A7D"/>
    <w:rsid w:val="00C96295"/>
    <w:rsid w:val="00E92C60"/>
    <w:rsid w:val="00ED634E"/>
    <w:rsid w:val="00F72739"/>
    <w:rsid w:val="00FE4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3C6CB5-05A6-4554-80D1-2F287F399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1326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8607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7</cp:revision>
  <cp:lastPrinted>2013-12-06T17:20:00Z</cp:lastPrinted>
  <dcterms:created xsi:type="dcterms:W3CDTF">2016-02-02T20:42:00Z</dcterms:created>
  <dcterms:modified xsi:type="dcterms:W3CDTF">2016-07-05T18:18:00Z</dcterms:modified>
</cp:coreProperties>
</file>